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0CEC" w:rsidRPr="00E3040E" w:rsidRDefault="00A40A2C" w:rsidP="00DA4675">
      <w:pPr>
        <w:ind w:right="325"/>
        <w:jc w:val="both"/>
        <w:rPr>
          <w:rFonts w:ascii="Times New Roman" w:hAnsi="Times New Roman" w:cs="Times New Roman"/>
          <w:b/>
          <w:sz w:val="24"/>
          <w:szCs w:val="24"/>
        </w:rPr>
      </w:pPr>
      <w:bookmarkStart w:id="0" w:name="_GoBack"/>
      <w:bookmarkEnd w:id="0"/>
      <w:r w:rsidRPr="00E3040E">
        <w:rPr>
          <w:rFonts w:ascii="Times New Roman" w:hAnsi="Times New Roman" w:cs="Times New Roman"/>
          <w:b/>
          <w:sz w:val="24"/>
          <w:szCs w:val="24"/>
        </w:rPr>
        <w:t xml:space="preserve">Relazione tecnico illustrativa del contesto in cui è inserito il servizio ai sensi dell’art. </w:t>
      </w:r>
      <w:r w:rsidR="007378FF">
        <w:rPr>
          <w:rFonts w:ascii="Times New Roman" w:hAnsi="Times New Roman" w:cs="Times New Roman"/>
          <w:b/>
          <w:sz w:val="24"/>
          <w:szCs w:val="24"/>
        </w:rPr>
        <w:t>41</w:t>
      </w:r>
      <w:r w:rsidRPr="00E3040E">
        <w:rPr>
          <w:rFonts w:ascii="Times New Roman" w:hAnsi="Times New Roman" w:cs="Times New Roman"/>
          <w:b/>
          <w:sz w:val="24"/>
          <w:szCs w:val="24"/>
        </w:rPr>
        <w:t>,</w:t>
      </w:r>
      <w:r w:rsidR="007378FF">
        <w:rPr>
          <w:rFonts w:ascii="Times New Roman" w:hAnsi="Times New Roman" w:cs="Times New Roman"/>
          <w:b/>
          <w:sz w:val="24"/>
          <w:szCs w:val="24"/>
        </w:rPr>
        <w:t xml:space="preserve"> </w:t>
      </w:r>
      <w:proofErr w:type="spellStart"/>
      <w:proofErr w:type="gramStart"/>
      <w:r w:rsidR="007378FF">
        <w:rPr>
          <w:rFonts w:ascii="Times New Roman" w:hAnsi="Times New Roman" w:cs="Times New Roman"/>
          <w:b/>
          <w:sz w:val="24"/>
          <w:szCs w:val="24"/>
        </w:rPr>
        <w:t>D.Lgs</w:t>
      </w:r>
      <w:proofErr w:type="gramEnd"/>
      <w:r w:rsidR="007378FF">
        <w:rPr>
          <w:rFonts w:ascii="Times New Roman" w:hAnsi="Times New Roman" w:cs="Times New Roman"/>
          <w:b/>
          <w:sz w:val="24"/>
          <w:szCs w:val="24"/>
        </w:rPr>
        <w:t>.</w:t>
      </w:r>
      <w:proofErr w:type="spellEnd"/>
      <w:r w:rsidR="007378FF">
        <w:rPr>
          <w:rFonts w:ascii="Times New Roman" w:hAnsi="Times New Roman" w:cs="Times New Roman"/>
          <w:b/>
          <w:sz w:val="24"/>
          <w:szCs w:val="24"/>
        </w:rPr>
        <w:t xml:space="preserve"> 36/2023</w:t>
      </w:r>
      <w:r w:rsidRPr="00E3040E">
        <w:rPr>
          <w:rFonts w:ascii="Times New Roman" w:hAnsi="Times New Roman" w:cs="Times New Roman"/>
          <w:b/>
          <w:sz w:val="24"/>
          <w:szCs w:val="24"/>
        </w:rPr>
        <w:t xml:space="preserve"> </w:t>
      </w:r>
    </w:p>
    <w:p w:rsidR="00A40A2C" w:rsidRPr="00E3040E" w:rsidRDefault="00A40A2C" w:rsidP="00A40A2C">
      <w:pPr>
        <w:pStyle w:val="Corpotesto"/>
        <w:spacing w:before="11"/>
        <w:rPr>
          <w:rFonts w:ascii="Times New Roman" w:eastAsiaTheme="minorHAnsi" w:hAnsi="Times New Roman" w:cs="Times New Roman"/>
          <w:b/>
          <w:sz w:val="24"/>
          <w:szCs w:val="24"/>
        </w:rPr>
      </w:pPr>
    </w:p>
    <w:p w:rsidR="00A40A2C" w:rsidRPr="00E3040E" w:rsidRDefault="00A40A2C" w:rsidP="00A40A2C">
      <w:pPr>
        <w:pStyle w:val="Corpotesto"/>
        <w:spacing w:before="11"/>
        <w:rPr>
          <w:rFonts w:ascii="Times New Roman" w:hAnsi="Times New Roman" w:cs="Times New Roman"/>
          <w:sz w:val="24"/>
          <w:szCs w:val="24"/>
        </w:rPr>
      </w:pPr>
      <w:r w:rsidRPr="00E3040E">
        <w:rPr>
          <w:rFonts w:ascii="Times New Roman" w:eastAsiaTheme="minorHAnsi" w:hAnsi="Times New Roman" w:cs="Times New Roman"/>
          <w:b/>
          <w:sz w:val="24"/>
          <w:szCs w:val="24"/>
        </w:rPr>
        <w:t xml:space="preserve">Premessa </w:t>
      </w:r>
    </w:p>
    <w:p w:rsidR="00A40A2C" w:rsidRPr="00E3040E" w:rsidRDefault="00A40A2C" w:rsidP="00A40A2C">
      <w:pPr>
        <w:pStyle w:val="Corpotesto"/>
        <w:spacing w:before="1"/>
        <w:ind w:right="385"/>
        <w:jc w:val="both"/>
        <w:rPr>
          <w:rFonts w:ascii="Times New Roman" w:hAnsi="Times New Roman" w:cs="Times New Roman"/>
          <w:sz w:val="24"/>
          <w:szCs w:val="24"/>
        </w:rPr>
      </w:pPr>
    </w:p>
    <w:p w:rsidR="00A40A2C" w:rsidRPr="00E3040E" w:rsidRDefault="00A40A2C" w:rsidP="00A40A2C">
      <w:pPr>
        <w:pStyle w:val="Corpotesto"/>
        <w:spacing w:before="1"/>
        <w:ind w:right="385"/>
        <w:jc w:val="both"/>
        <w:rPr>
          <w:rFonts w:ascii="Times New Roman" w:hAnsi="Times New Roman" w:cs="Times New Roman"/>
          <w:sz w:val="24"/>
          <w:szCs w:val="24"/>
        </w:rPr>
      </w:pPr>
      <w:r w:rsidRPr="00E3040E">
        <w:rPr>
          <w:rFonts w:ascii="Times New Roman" w:hAnsi="Times New Roman" w:cs="Times New Roman"/>
          <w:sz w:val="24"/>
          <w:szCs w:val="24"/>
        </w:rPr>
        <w:t>Il Sistema di protezione per titolari di protezione internazionale e per minori stranieri non</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accompagnati (SIPROIMI) garantisce</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 xml:space="preserve">l’accoglienza e l’inclusione di cittadini stranieri migranti con le risorse </w:t>
      </w:r>
      <w:r w:rsidR="004C4595" w:rsidRPr="00E3040E">
        <w:rPr>
          <w:rFonts w:ascii="Times New Roman" w:hAnsi="Times New Roman" w:cs="Times New Roman"/>
          <w:sz w:val="24"/>
          <w:szCs w:val="24"/>
        </w:rPr>
        <w:t>messe a disposizione dal Fondo</w:t>
      </w:r>
      <w:r w:rsidR="004C4595" w:rsidRPr="00E3040E">
        <w:rPr>
          <w:rFonts w:ascii="Times New Roman" w:hAnsi="Times New Roman" w:cs="Times New Roman"/>
          <w:spacing w:val="-1"/>
          <w:sz w:val="24"/>
          <w:szCs w:val="24"/>
        </w:rPr>
        <w:t xml:space="preserve"> </w:t>
      </w:r>
      <w:r w:rsidR="004C4595" w:rsidRPr="00E3040E">
        <w:rPr>
          <w:rFonts w:ascii="Times New Roman" w:hAnsi="Times New Roman" w:cs="Times New Roman"/>
          <w:sz w:val="24"/>
          <w:szCs w:val="24"/>
        </w:rPr>
        <w:t>Nazionale</w:t>
      </w:r>
      <w:r w:rsidR="004C4595" w:rsidRPr="00E3040E">
        <w:rPr>
          <w:rFonts w:ascii="Times New Roman" w:hAnsi="Times New Roman" w:cs="Times New Roman"/>
          <w:spacing w:val="-1"/>
          <w:sz w:val="24"/>
          <w:szCs w:val="24"/>
        </w:rPr>
        <w:t xml:space="preserve"> </w:t>
      </w:r>
      <w:r w:rsidR="004C4595" w:rsidRPr="00E3040E">
        <w:rPr>
          <w:rFonts w:ascii="Times New Roman" w:hAnsi="Times New Roman" w:cs="Times New Roman"/>
          <w:sz w:val="24"/>
          <w:szCs w:val="24"/>
        </w:rPr>
        <w:t>per</w:t>
      </w:r>
      <w:r w:rsidR="004C4595" w:rsidRPr="00E3040E">
        <w:rPr>
          <w:rFonts w:ascii="Times New Roman" w:hAnsi="Times New Roman" w:cs="Times New Roman"/>
          <w:spacing w:val="-1"/>
          <w:sz w:val="24"/>
          <w:szCs w:val="24"/>
        </w:rPr>
        <w:t xml:space="preserve"> </w:t>
      </w:r>
      <w:r w:rsidR="004C4595" w:rsidRPr="00E3040E">
        <w:rPr>
          <w:rFonts w:ascii="Times New Roman" w:hAnsi="Times New Roman" w:cs="Times New Roman"/>
          <w:sz w:val="24"/>
          <w:szCs w:val="24"/>
        </w:rPr>
        <w:t>le</w:t>
      </w:r>
      <w:r w:rsidR="004C4595" w:rsidRPr="00E3040E">
        <w:rPr>
          <w:rFonts w:ascii="Times New Roman" w:hAnsi="Times New Roman" w:cs="Times New Roman"/>
          <w:spacing w:val="-1"/>
          <w:sz w:val="24"/>
          <w:szCs w:val="24"/>
        </w:rPr>
        <w:t xml:space="preserve"> </w:t>
      </w:r>
      <w:r w:rsidR="004C4595" w:rsidRPr="00E3040E">
        <w:rPr>
          <w:rFonts w:ascii="Times New Roman" w:hAnsi="Times New Roman" w:cs="Times New Roman"/>
          <w:sz w:val="24"/>
          <w:szCs w:val="24"/>
        </w:rPr>
        <w:t>Politiche</w:t>
      </w:r>
      <w:r w:rsidR="004C4595" w:rsidRPr="00E3040E">
        <w:rPr>
          <w:rFonts w:ascii="Times New Roman" w:hAnsi="Times New Roman" w:cs="Times New Roman"/>
          <w:spacing w:val="1"/>
          <w:sz w:val="24"/>
          <w:szCs w:val="24"/>
        </w:rPr>
        <w:t xml:space="preserve"> </w:t>
      </w:r>
      <w:r w:rsidR="004C4595" w:rsidRPr="00E3040E">
        <w:rPr>
          <w:rFonts w:ascii="Times New Roman" w:hAnsi="Times New Roman" w:cs="Times New Roman"/>
          <w:sz w:val="24"/>
          <w:szCs w:val="24"/>
        </w:rPr>
        <w:t>e</w:t>
      </w:r>
      <w:r w:rsidR="004C4595" w:rsidRPr="00E3040E">
        <w:rPr>
          <w:rFonts w:ascii="Times New Roman" w:hAnsi="Times New Roman" w:cs="Times New Roman"/>
          <w:spacing w:val="-1"/>
          <w:sz w:val="24"/>
          <w:szCs w:val="24"/>
        </w:rPr>
        <w:t xml:space="preserve"> </w:t>
      </w:r>
      <w:r w:rsidR="004C4595" w:rsidRPr="00E3040E">
        <w:rPr>
          <w:rFonts w:ascii="Times New Roman" w:hAnsi="Times New Roman" w:cs="Times New Roman"/>
          <w:sz w:val="24"/>
          <w:szCs w:val="24"/>
        </w:rPr>
        <w:t>i</w:t>
      </w:r>
      <w:r w:rsidR="004C4595" w:rsidRPr="00E3040E">
        <w:rPr>
          <w:rFonts w:ascii="Times New Roman" w:hAnsi="Times New Roman" w:cs="Times New Roman"/>
          <w:spacing w:val="-3"/>
          <w:sz w:val="24"/>
          <w:szCs w:val="24"/>
        </w:rPr>
        <w:t xml:space="preserve"> </w:t>
      </w:r>
      <w:r w:rsidR="004C4595" w:rsidRPr="00E3040E">
        <w:rPr>
          <w:rFonts w:ascii="Times New Roman" w:hAnsi="Times New Roman" w:cs="Times New Roman"/>
          <w:sz w:val="24"/>
          <w:szCs w:val="24"/>
        </w:rPr>
        <w:t>Servizi dell’Asilo</w:t>
      </w:r>
      <w:r w:rsidR="004C4595" w:rsidRPr="00E3040E">
        <w:rPr>
          <w:rFonts w:ascii="Times New Roman" w:hAnsi="Times New Roman" w:cs="Times New Roman"/>
          <w:spacing w:val="1"/>
          <w:sz w:val="24"/>
          <w:szCs w:val="24"/>
        </w:rPr>
        <w:t xml:space="preserve"> </w:t>
      </w:r>
      <w:r w:rsidR="004C4595" w:rsidRPr="00E3040E">
        <w:rPr>
          <w:rFonts w:ascii="Times New Roman" w:hAnsi="Times New Roman" w:cs="Times New Roman"/>
          <w:sz w:val="24"/>
          <w:szCs w:val="24"/>
        </w:rPr>
        <w:t>(FNPSA)</w:t>
      </w:r>
      <w:r w:rsidRPr="00E3040E">
        <w:rPr>
          <w:rFonts w:ascii="Times New Roman" w:hAnsi="Times New Roman" w:cs="Times New Roman"/>
          <w:sz w:val="24"/>
          <w:szCs w:val="24"/>
        </w:rPr>
        <w:t xml:space="preserve">. Gli Enti territoriali che partecipano al sistema </w:t>
      </w:r>
      <w:proofErr w:type="spellStart"/>
      <w:r w:rsidRPr="00E3040E">
        <w:rPr>
          <w:rFonts w:ascii="Times New Roman" w:hAnsi="Times New Roman" w:cs="Times New Roman"/>
          <w:sz w:val="24"/>
          <w:szCs w:val="24"/>
        </w:rPr>
        <w:t>Siproimi</w:t>
      </w:r>
      <w:proofErr w:type="spellEnd"/>
      <w:r w:rsidRPr="00E3040E">
        <w:rPr>
          <w:rFonts w:ascii="Times New Roman" w:hAnsi="Times New Roman" w:cs="Times New Roman"/>
          <w:sz w:val="24"/>
          <w:szCs w:val="24"/>
        </w:rPr>
        <w:t xml:space="preserve"> presentano un progetto per l’erogazione di servizi di accoglienza integrata basa</w:t>
      </w:r>
      <w:r w:rsidR="00296A13" w:rsidRPr="00E3040E">
        <w:rPr>
          <w:rFonts w:ascii="Times New Roman" w:hAnsi="Times New Roman" w:cs="Times New Roman"/>
          <w:sz w:val="24"/>
          <w:szCs w:val="24"/>
        </w:rPr>
        <w:t>ta</w:t>
      </w:r>
      <w:r w:rsidRPr="00E3040E">
        <w:rPr>
          <w:rFonts w:ascii="Times New Roman" w:hAnsi="Times New Roman" w:cs="Times New Roman"/>
          <w:sz w:val="24"/>
          <w:szCs w:val="24"/>
        </w:rPr>
        <w:t xml:space="preserve"> sulla complementarietà fra accoglienza materiale e azioni di informazione,</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accompagnamento, assistenza e orientamento.</w:t>
      </w:r>
    </w:p>
    <w:p w:rsidR="00A40A2C" w:rsidRPr="00E3040E" w:rsidRDefault="00A40A2C" w:rsidP="00A40A2C">
      <w:pPr>
        <w:pStyle w:val="Corpotesto"/>
        <w:rPr>
          <w:rFonts w:ascii="Times New Roman" w:hAnsi="Times New Roman" w:cs="Times New Roman"/>
          <w:sz w:val="24"/>
          <w:szCs w:val="24"/>
        </w:rPr>
      </w:pPr>
    </w:p>
    <w:p w:rsidR="00A40A2C" w:rsidRPr="00E3040E" w:rsidRDefault="00A40A2C" w:rsidP="004C4595">
      <w:pPr>
        <w:tabs>
          <w:tab w:val="left" w:pos="398"/>
        </w:tabs>
        <w:spacing w:before="193"/>
        <w:ind w:right="4206"/>
        <w:rPr>
          <w:rFonts w:ascii="Times New Roman" w:hAnsi="Times New Roman" w:cs="Times New Roman"/>
          <w:b/>
          <w:sz w:val="24"/>
          <w:szCs w:val="24"/>
        </w:rPr>
      </w:pPr>
      <w:r w:rsidRPr="00E3040E">
        <w:rPr>
          <w:rFonts w:ascii="Times New Roman" w:hAnsi="Times New Roman" w:cs="Times New Roman"/>
          <w:b/>
          <w:sz w:val="24"/>
          <w:szCs w:val="24"/>
        </w:rPr>
        <w:t>Quadro</w:t>
      </w:r>
      <w:r w:rsidRPr="00E3040E">
        <w:rPr>
          <w:rFonts w:ascii="Times New Roman" w:hAnsi="Times New Roman" w:cs="Times New Roman"/>
          <w:b/>
          <w:spacing w:val="-8"/>
          <w:sz w:val="24"/>
          <w:szCs w:val="24"/>
        </w:rPr>
        <w:t xml:space="preserve"> </w:t>
      </w:r>
      <w:r w:rsidRPr="00E3040E">
        <w:rPr>
          <w:rFonts w:ascii="Times New Roman" w:hAnsi="Times New Roman" w:cs="Times New Roman"/>
          <w:b/>
          <w:sz w:val="24"/>
          <w:szCs w:val="24"/>
        </w:rPr>
        <w:t>normativo</w:t>
      </w:r>
      <w:r w:rsidR="004C4595" w:rsidRPr="00E3040E">
        <w:rPr>
          <w:rFonts w:ascii="Times New Roman" w:hAnsi="Times New Roman" w:cs="Times New Roman"/>
          <w:b/>
          <w:sz w:val="24"/>
          <w:szCs w:val="24"/>
        </w:rPr>
        <w:t xml:space="preserve"> di riferimento </w:t>
      </w:r>
    </w:p>
    <w:p w:rsidR="00A40A2C" w:rsidRPr="00E3040E" w:rsidRDefault="00A40A2C" w:rsidP="00A40A2C">
      <w:pPr>
        <w:pStyle w:val="Corpotesto"/>
        <w:ind w:left="125"/>
        <w:jc w:val="both"/>
        <w:rPr>
          <w:rFonts w:ascii="Times New Roman" w:hAnsi="Times New Roman" w:cs="Times New Roman"/>
          <w:sz w:val="24"/>
          <w:szCs w:val="24"/>
        </w:rPr>
      </w:pPr>
      <w:r w:rsidRPr="00E3040E">
        <w:rPr>
          <w:rFonts w:ascii="Times New Roman" w:hAnsi="Times New Roman" w:cs="Times New Roman"/>
          <w:sz w:val="24"/>
          <w:szCs w:val="24"/>
        </w:rPr>
        <w:t>Il</w:t>
      </w:r>
      <w:r w:rsidRPr="00E3040E">
        <w:rPr>
          <w:rFonts w:ascii="Times New Roman" w:hAnsi="Times New Roman" w:cs="Times New Roman"/>
          <w:spacing w:val="-5"/>
          <w:sz w:val="24"/>
          <w:szCs w:val="24"/>
        </w:rPr>
        <w:t xml:space="preserve"> </w:t>
      </w:r>
      <w:r w:rsidRPr="00E3040E">
        <w:rPr>
          <w:rFonts w:ascii="Times New Roman" w:hAnsi="Times New Roman" w:cs="Times New Roman"/>
          <w:sz w:val="24"/>
          <w:szCs w:val="24"/>
        </w:rPr>
        <w:t>quadro</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normativo</w:t>
      </w:r>
      <w:r w:rsidRPr="00E3040E">
        <w:rPr>
          <w:rFonts w:ascii="Times New Roman" w:hAnsi="Times New Roman" w:cs="Times New Roman"/>
          <w:spacing w:val="-1"/>
          <w:sz w:val="24"/>
          <w:szCs w:val="24"/>
        </w:rPr>
        <w:t xml:space="preserve"> </w:t>
      </w:r>
      <w:r w:rsidR="004C4595" w:rsidRPr="00E3040E">
        <w:rPr>
          <w:rFonts w:ascii="Times New Roman" w:hAnsi="Times New Roman" w:cs="Times New Roman"/>
          <w:sz w:val="24"/>
          <w:szCs w:val="24"/>
        </w:rPr>
        <w:t>de</w:t>
      </w:r>
      <w:r w:rsidRPr="00E3040E">
        <w:rPr>
          <w:rFonts w:ascii="Times New Roman" w:hAnsi="Times New Roman" w:cs="Times New Roman"/>
          <w:sz w:val="24"/>
          <w:szCs w:val="24"/>
        </w:rPr>
        <w:t>l</w:t>
      </w:r>
      <w:r w:rsidRPr="00E3040E">
        <w:rPr>
          <w:rFonts w:ascii="Times New Roman" w:hAnsi="Times New Roman" w:cs="Times New Roman"/>
          <w:spacing w:val="-3"/>
          <w:sz w:val="24"/>
          <w:szCs w:val="24"/>
        </w:rPr>
        <w:t xml:space="preserve"> </w:t>
      </w:r>
      <w:r w:rsidRPr="00E3040E">
        <w:rPr>
          <w:rFonts w:ascii="Times New Roman" w:hAnsi="Times New Roman" w:cs="Times New Roman"/>
          <w:sz w:val="24"/>
          <w:szCs w:val="24"/>
        </w:rPr>
        <w:t>sistema SIPROIMI</w:t>
      </w:r>
      <w:r w:rsidRPr="00E3040E">
        <w:rPr>
          <w:rFonts w:ascii="Times New Roman" w:hAnsi="Times New Roman" w:cs="Times New Roman"/>
          <w:spacing w:val="-4"/>
          <w:sz w:val="24"/>
          <w:szCs w:val="24"/>
        </w:rPr>
        <w:t xml:space="preserve"> </w:t>
      </w:r>
      <w:r w:rsidRPr="00E3040E">
        <w:rPr>
          <w:rFonts w:ascii="Times New Roman" w:hAnsi="Times New Roman" w:cs="Times New Roman"/>
          <w:sz w:val="24"/>
          <w:szCs w:val="24"/>
        </w:rPr>
        <w:t>è</w:t>
      </w:r>
      <w:r w:rsidRPr="00E3040E">
        <w:rPr>
          <w:rFonts w:ascii="Times New Roman" w:hAnsi="Times New Roman" w:cs="Times New Roman"/>
          <w:spacing w:val="-2"/>
          <w:sz w:val="24"/>
          <w:szCs w:val="24"/>
        </w:rPr>
        <w:t xml:space="preserve"> </w:t>
      </w:r>
      <w:r w:rsidR="004C4595" w:rsidRPr="00E3040E">
        <w:rPr>
          <w:rFonts w:ascii="Times New Roman" w:hAnsi="Times New Roman" w:cs="Times New Roman"/>
          <w:sz w:val="24"/>
          <w:szCs w:val="24"/>
        </w:rPr>
        <w:t>sinteticamente costituito come segue</w:t>
      </w:r>
      <w:r w:rsidRPr="00E3040E">
        <w:rPr>
          <w:rFonts w:ascii="Times New Roman" w:hAnsi="Times New Roman" w:cs="Times New Roman"/>
          <w:sz w:val="24"/>
          <w:szCs w:val="24"/>
        </w:rPr>
        <w:t>:</w:t>
      </w:r>
    </w:p>
    <w:p w:rsidR="00A40A2C" w:rsidRPr="00E3040E" w:rsidRDefault="00A40A2C" w:rsidP="00A40A2C">
      <w:pPr>
        <w:pStyle w:val="Paragrafoelenco"/>
        <w:numPr>
          <w:ilvl w:val="0"/>
          <w:numId w:val="1"/>
        </w:numPr>
        <w:tabs>
          <w:tab w:val="left" w:pos="410"/>
        </w:tabs>
        <w:spacing w:before="1"/>
        <w:ind w:right="384"/>
        <w:jc w:val="both"/>
        <w:rPr>
          <w:rFonts w:ascii="Times New Roman" w:hAnsi="Times New Roman" w:cs="Times New Roman"/>
          <w:sz w:val="24"/>
          <w:szCs w:val="24"/>
        </w:rPr>
      </w:pPr>
      <w:r w:rsidRPr="00E3040E">
        <w:rPr>
          <w:rFonts w:ascii="Times New Roman" w:hAnsi="Times New Roman" w:cs="Times New Roman"/>
          <w:sz w:val="24"/>
          <w:szCs w:val="24"/>
        </w:rPr>
        <w:t>articolo 1-sexies del decreto legge 30 dicembre 1989, n. 416, convertito, con modificazioni,</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dalla legge 29 febbraio 1990, n. 39 che prevede la partecipazione degli Enti locali per la</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prestazione di servizi finalizzati all’accoglienza dei richiedenti asilo e dei titolari di protezione</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internazionale o di permesso umanitario, nell’ambito del Sistema di Protezione per Richiedenti</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Asilo</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e Rifugiati (SPRAR);</w:t>
      </w:r>
    </w:p>
    <w:p w:rsidR="00A40A2C" w:rsidRPr="00E3040E" w:rsidRDefault="00A40A2C" w:rsidP="00A40A2C">
      <w:pPr>
        <w:pStyle w:val="Paragrafoelenco"/>
        <w:numPr>
          <w:ilvl w:val="0"/>
          <w:numId w:val="1"/>
        </w:numPr>
        <w:tabs>
          <w:tab w:val="left" w:pos="410"/>
        </w:tabs>
        <w:ind w:right="382"/>
        <w:jc w:val="both"/>
        <w:rPr>
          <w:rFonts w:ascii="Times New Roman" w:hAnsi="Times New Roman" w:cs="Times New Roman"/>
          <w:sz w:val="24"/>
          <w:szCs w:val="24"/>
        </w:rPr>
      </w:pPr>
      <w:r w:rsidRPr="00E3040E">
        <w:rPr>
          <w:rFonts w:ascii="Times New Roman" w:hAnsi="Times New Roman" w:cs="Times New Roman"/>
          <w:sz w:val="24"/>
          <w:szCs w:val="24"/>
        </w:rPr>
        <w:t>articolo 1-septies del decreto legge 30 dicembre 1989, n. 416, convertito, con modificazioni,</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dalla legge 28 febbraio 1990, n. 39 che ha istituito il Fondo Nazionale per le Politiche i Servizi</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dell’Asilo</w:t>
      </w:r>
      <w:r w:rsidRPr="00E3040E">
        <w:rPr>
          <w:rFonts w:ascii="Times New Roman" w:hAnsi="Times New Roman" w:cs="Times New Roman"/>
          <w:spacing w:val="47"/>
          <w:sz w:val="24"/>
          <w:szCs w:val="24"/>
        </w:rPr>
        <w:t xml:space="preserve"> </w:t>
      </w:r>
      <w:r w:rsidRPr="00E3040E">
        <w:rPr>
          <w:rFonts w:ascii="Times New Roman" w:hAnsi="Times New Roman" w:cs="Times New Roman"/>
          <w:sz w:val="24"/>
          <w:szCs w:val="24"/>
        </w:rPr>
        <w:t>(FNPSA)</w:t>
      </w:r>
      <w:r w:rsidRPr="00E3040E">
        <w:rPr>
          <w:rFonts w:ascii="Times New Roman" w:hAnsi="Times New Roman" w:cs="Times New Roman"/>
          <w:spacing w:val="49"/>
          <w:sz w:val="24"/>
          <w:szCs w:val="24"/>
        </w:rPr>
        <w:t xml:space="preserve"> </w:t>
      </w:r>
      <w:r w:rsidRPr="00E3040E">
        <w:rPr>
          <w:rFonts w:ascii="Times New Roman" w:hAnsi="Times New Roman" w:cs="Times New Roman"/>
          <w:sz w:val="24"/>
          <w:szCs w:val="24"/>
        </w:rPr>
        <w:t>per</w:t>
      </w:r>
      <w:r w:rsidRPr="00E3040E">
        <w:rPr>
          <w:rFonts w:ascii="Times New Roman" w:hAnsi="Times New Roman" w:cs="Times New Roman"/>
          <w:spacing w:val="47"/>
          <w:sz w:val="24"/>
          <w:szCs w:val="24"/>
        </w:rPr>
        <w:t xml:space="preserve"> </w:t>
      </w:r>
      <w:r w:rsidRPr="00E3040E">
        <w:rPr>
          <w:rFonts w:ascii="Times New Roman" w:hAnsi="Times New Roman" w:cs="Times New Roman"/>
          <w:sz w:val="24"/>
          <w:szCs w:val="24"/>
        </w:rPr>
        <w:t>il</w:t>
      </w:r>
      <w:r w:rsidRPr="00E3040E">
        <w:rPr>
          <w:rFonts w:ascii="Times New Roman" w:hAnsi="Times New Roman" w:cs="Times New Roman"/>
          <w:spacing w:val="47"/>
          <w:sz w:val="24"/>
          <w:szCs w:val="24"/>
        </w:rPr>
        <w:t xml:space="preserve"> </w:t>
      </w:r>
      <w:r w:rsidRPr="00E3040E">
        <w:rPr>
          <w:rFonts w:ascii="Times New Roman" w:hAnsi="Times New Roman" w:cs="Times New Roman"/>
          <w:sz w:val="24"/>
          <w:szCs w:val="24"/>
        </w:rPr>
        <w:t>finanziamento</w:t>
      </w:r>
      <w:r w:rsidRPr="00E3040E">
        <w:rPr>
          <w:rFonts w:ascii="Times New Roman" w:hAnsi="Times New Roman" w:cs="Times New Roman"/>
          <w:spacing w:val="49"/>
          <w:sz w:val="24"/>
          <w:szCs w:val="24"/>
        </w:rPr>
        <w:t xml:space="preserve"> </w:t>
      </w:r>
      <w:r w:rsidRPr="00E3040E">
        <w:rPr>
          <w:rFonts w:ascii="Times New Roman" w:hAnsi="Times New Roman" w:cs="Times New Roman"/>
          <w:sz w:val="24"/>
          <w:szCs w:val="24"/>
        </w:rPr>
        <w:t>delle</w:t>
      </w:r>
      <w:r w:rsidRPr="00E3040E">
        <w:rPr>
          <w:rFonts w:ascii="Times New Roman" w:hAnsi="Times New Roman" w:cs="Times New Roman"/>
          <w:spacing w:val="48"/>
          <w:sz w:val="24"/>
          <w:szCs w:val="24"/>
        </w:rPr>
        <w:t xml:space="preserve"> </w:t>
      </w:r>
      <w:r w:rsidRPr="00E3040E">
        <w:rPr>
          <w:rFonts w:ascii="Times New Roman" w:hAnsi="Times New Roman" w:cs="Times New Roman"/>
          <w:sz w:val="24"/>
          <w:szCs w:val="24"/>
        </w:rPr>
        <w:t>attività</w:t>
      </w:r>
      <w:r w:rsidRPr="00E3040E">
        <w:rPr>
          <w:rFonts w:ascii="Times New Roman" w:hAnsi="Times New Roman" w:cs="Times New Roman"/>
          <w:spacing w:val="48"/>
          <w:sz w:val="24"/>
          <w:szCs w:val="24"/>
        </w:rPr>
        <w:t xml:space="preserve"> </w:t>
      </w:r>
      <w:r w:rsidRPr="00E3040E">
        <w:rPr>
          <w:rFonts w:ascii="Times New Roman" w:hAnsi="Times New Roman" w:cs="Times New Roman"/>
          <w:sz w:val="24"/>
          <w:szCs w:val="24"/>
        </w:rPr>
        <w:t>e</w:t>
      </w:r>
      <w:r w:rsidRPr="00E3040E">
        <w:rPr>
          <w:rFonts w:ascii="Times New Roman" w:hAnsi="Times New Roman" w:cs="Times New Roman"/>
          <w:spacing w:val="46"/>
          <w:sz w:val="24"/>
          <w:szCs w:val="24"/>
        </w:rPr>
        <w:t xml:space="preserve"> </w:t>
      </w:r>
      <w:r w:rsidRPr="00E3040E">
        <w:rPr>
          <w:rFonts w:ascii="Times New Roman" w:hAnsi="Times New Roman" w:cs="Times New Roman"/>
          <w:sz w:val="24"/>
          <w:szCs w:val="24"/>
        </w:rPr>
        <w:t>degli</w:t>
      </w:r>
      <w:r w:rsidRPr="00E3040E">
        <w:rPr>
          <w:rFonts w:ascii="Times New Roman" w:hAnsi="Times New Roman" w:cs="Times New Roman"/>
          <w:spacing w:val="49"/>
          <w:sz w:val="24"/>
          <w:szCs w:val="24"/>
        </w:rPr>
        <w:t xml:space="preserve"> </w:t>
      </w:r>
      <w:r w:rsidRPr="00E3040E">
        <w:rPr>
          <w:rFonts w:ascii="Times New Roman" w:hAnsi="Times New Roman" w:cs="Times New Roman"/>
          <w:sz w:val="24"/>
          <w:szCs w:val="24"/>
        </w:rPr>
        <w:t>interventi</w:t>
      </w:r>
      <w:r w:rsidRPr="00E3040E">
        <w:rPr>
          <w:rFonts w:ascii="Times New Roman" w:hAnsi="Times New Roman" w:cs="Times New Roman"/>
          <w:spacing w:val="48"/>
          <w:sz w:val="24"/>
          <w:szCs w:val="24"/>
        </w:rPr>
        <w:t xml:space="preserve"> </w:t>
      </w:r>
      <w:r w:rsidRPr="00E3040E">
        <w:rPr>
          <w:rFonts w:ascii="Times New Roman" w:hAnsi="Times New Roman" w:cs="Times New Roman"/>
          <w:sz w:val="24"/>
          <w:szCs w:val="24"/>
        </w:rPr>
        <w:t>di</w:t>
      </w:r>
      <w:r w:rsidRPr="00E3040E">
        <w:rPr>
          <w:rFonts w:ascii="Times New Roman" w:hAnsi="Times New Roman" w:cs="Times New Roman"/>
          <w:spacing w:val="47"/>
          <w:sz w:val="24"/>
          <w:szCs w:val="24"/>
        </w:rPr>
        <w:t xml:space="preserve"> </w:t>
      </w:r>
      <w:r w:rsidRPr="00E3040E">
        <w:rPr>
          <w:rFonts w:ascii="Times New Roman" w:hAnsi="Times New Roman" w:cs="Times New Roman"/>
          <w:sz w:val="24"/>
          <w:szCs w:val="24"/>
        </w:rPr>
        <w:t>cui</w:t>
      </w:r>
      <w:r w:rsidRPr="00E3040E">
        <w:rPr>
          <w:rFonts w:ascii="Times New Roman" w:hAnsi="Times New Roman" w:cs="Times New Roman"/>
          <w:spacing w:val="48"/>
          <w:sz w:val="24"/>
          <w:szCs w:val="24"/>
        </w:rPr>
        <w:t xml:space="preserve"> </w:t>
      </w:r>
      <w:r w:rsidRPr="00E3040E">
        <w:rPr>
          <w:rFonts w:ascii="Times New Roman" w:hAnsi="Times New Roman" w:cs="Times New Roman"/>
          <w:sz w:val="24"/>
          <w:szCs w:val="24"/>
        </w:rPr>
        <w:t>all’articolo</w:t>
      </w:r>
      <w:r w:rsidRPr="00E3040E">
        <w:rPr>
          <w:rFonts w:ascii="Times New Roman" w:hAnsi="Times New Roman" w:cs="Times New Roman"/>
          <w:spacing w:val="50"/>
          <w:sz w:val="24"/>
          <w:szCs w:val="24"/>
        </w:rPr>
        <w:t xml:space="preserve"> </w:t>
      </w:r>
      <w:r w:rsidRPr="00E3040E">
        <w:rPr>
          <w:rFonts w:ascii="Times New Roman" w:hAnsi="Times New Roman" w:cs="Times New Roman"/>
          <w:sz w:val="24"/>
          <w:szCs w:val="24"/>
        </w:rPr>
        <w:t>1-</w:t>
      </w:r>
      <w:r w:rsidRPr="00E3040E">
        <w:rPr>
          <w:rFonts w:ascii="Times New Roman" w:hAnsi="Times New Roman" w:cs="Times New Roman"/>
          <w:spacing w:val="-68"/>
          <w:sz w:val="24"/>
          <w:szCs w:val="24"/>
        </w:rPr>
        <w:t xml:space="preserve"> </w:t>
      </w:r>
      <w:proofErr w:type="spellStart"/>
      <w:r w:rsidRPr="00E3040E">
        <w:rPr>
          <w:rFonts w:ascii="Times New Roman" w:hAnsi="Times New Roman" w:cs="Times New Roman"/>
          <w:sz w:val="24"/>
          <w:szCs w:val="24"/>
        </w:rPr>
        <w:t>sexies</w:t>
      </w:r>
      <w:proofErr w:type="spellEnd"/>
      <w:r w:rsidRPr="00E3040E">
        <w:rPr>
          <w:rFonts w:ascii="Times New Roman" w:hAnsi="Times New Roman" w:cs="Times New Roman"/>
          <w:spacing w:val="-2"/>
          <w:sz w:val="24"/>
          <w:szCs w:val="24"/>
        </w:rPr>
        <w:t xml:space="preserve"> </w:t>
      </w:r>
      <w:r w:rsidRPr="00E3040E">
        <w:rPr>
          <w:rFonts w:ascii="Times New Roman" w:hAnsi="Times New Roman" w:cs="Times New Roman"/>
          <w:sz w:val="24"/>
          <w:szCs w:val="24"/>
        </w:rPr>
        <w:t>del medesimo decreto</w:t>
      </w:r>
      <w:r w:rsidRPr="00E3040E">
        <w:rPr>
          <w:rFonts w:ascii="Times New Roman" w:hAnsi="Times New Roman" w:cs="Times New Roman"/>
          <w:spacing w:val="2"/>
          <w:sz w:val="24"/>
          <w:szCs w:val="24"/>
        </w:rPr>
        <w:t xml:space="preserve"> </w:t>
      </w:r>
      <w:r w:rsidRPr="00E3040E">
        <w:rPr>
          <w:rFonts w:ascii="Times New Roman" w:hAnsi="Times New Roman" w:cs="Times New Roman"/>
          <w:sz w:val="24"/>
          <w:szCs w:val="24"/>
        </w:rPr>
        <w:t>legge;</w:t>
      </w:r>
    </w:p>
    <w:p w:rsidR="00A40A2C" w:rsidRPr="00E3040E" w:rsidRDefault="00A40A2C" w:rsidP="00A40A2C">
      <w:pPr>
        <w:pStyle w:val="Paragrafoelenco"/>
        <w:numPr>
          <w:ilvl w:val="0"/>
          <w:numId w:val="1"/>
        </w:numPr>
        <w:tabs>
          <w:tab w:val="left" w:pos="410"/>
        </w:tabs>
        <w:ind w:right="384"/>
        <w:jc w:val="both"/>
        <w:rPr>
          <w:rFonts w:ascii="Times New Roman" w:hAnsi="Times New Roman" w:cs="Times New Roman"/>
          <w:sz w:val="24"/>
          <w:szCs w:val="24"/>
        </w:rPr>
      </w:pPr>
      <w:r w:rsidRPr="00E3040E">
        <w:rPr>
          <w:rFonts w:ascii="Times New Roman" w:hAnsi="Times New Roman" w:cs="Times New Roman"/>
          <w:sz w:val="24"/>
          <w:szCs w:val="24"/>
        </w:rPr>
        <w:t>articolo 14, comma 2 del decreto legislativo 18 agosto 2015 n. 142 sul sistema di accoglienza</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territoriale demanda a un decreto del Ministro dell’Interno la determinazione delle modalità di</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presentazione da parte degli enti locali delle domande di contributo a valere sul FNPSA, anche</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in deroga al limite dell’80% di cui al comma 2 dell’articolo 1-sexies del decreto legge 30</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dicembre</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1989,</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n.</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416,</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sopra</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citato,</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nonché</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l’individuazione</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delle</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linee</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guida</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per</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la</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predisposizione dei</w:t>
      </w:r>
      <w:r w:rsidRPr="00E3040E">
        <w:rPr>
          <w:rFonts w:ascii="Times New Roman" w:hAnsi="Times New Roman" w:cs="Times New Roman"/>
          <w:spacing w:val="-3"/>
          <w:sz w:val="24"/>
          <w:szCs w:val="24"/>
        </w:rPr>
        <w:t xml:space="preserve"> </w:t>
      </w:r>
      <w:r w:rsidRPr="00E3040E">
        <w:rPr>
          <w:rFonts w:ascii="Times New Roman" w:hAnsi="Times New Roman" w:cs="Times New Roman"/>
          <w:sz w:val="24"/>
          <w:szCs w:val="24"/>
        </w:rPr>
        <w:t>servizi</w:t>
      </w:r>
      <w:r w:rsidRPr="00E3040E">
        <w:rPr>
          <w:rFonts w:ascii="Times New Roman" w:hAnsi="Times New Roman" w:cs="Times New Roman"/>
          <w:spacing w:val="-3"/>
          <w:sz w:val="24"/>
          <w:szCs w:val="24"/>
        </w:rPr>
        <w:t xml:space="preserve"> </w:t>
      </w:r>
      <w:r w:rsidRPr="00E3040E">
        <w:rPr>
          <w:rFonts w:ascii="Times New Roman" w:hAnsi="Times New Roman" w:cs="Times New Roman"/>
          <w:sz w:val="24"/>
          <w:szCs w:val="24"/>
        </w:rPr>
        <w:t>di</w:t>
      </w:r>
      <w:r w:rsidRPr="00E3040E">
        <w:rPr>
          <w:rFonts w:ascii="Times New Roman" w:hAnsi="Times New Roman" w:cs="Times New Roman"/>
          <w:spacing w:val="-2"/>
          <w:sz w:val="24"/>
          <w:szCs w:val="24"/>
        </w:rPr>
        <w:t xml:space="preserve"> </w:t>
      </w:r>
      <w:r w:rsidRPr="00E3040E">
        <w:rPr>
          <w:rFonts w:ascii="Times New Roman" w:hAnsi="Times New Roman" w:cs="Times New Roman"/>
          <w:sz w:val="24"/>
          <w:szCs w:val="24"/>
        </w:rPr>
        <w:t>accoglienza da</w:t>
      </w:r>
      <w:r w:rsidRPr="00E3040E">
        <w:rPr>
          <w:rFonts w:ascii="Times New Roman" w:hAnsi="Times New Roman" w:cs="Times New Roman"/>
          <w:spacing w:val="-2"/>
          <w:sz w:val="24"/>
          <w:szCs w:val="24"/>
        </w:rPr>
        <w:t xml:space="preserve"> </w:t>
      </w:r>
      <w:r w:rsidRPr="00E3040E">
        <w:rPr>
          <w:rFonts w:ascii="Times New Roman" w:hAnsi="Times New Roman" w:cs="Times New Roman"/>
          <w:sz w:val="24"/>
          <w:szCs w:val="24"/>
        </w:rPr>
        <w:t>assicurare da</w:t>
      </w:r>
      <w:r w:rsidRPr="00E3040E">
        <w:rPr>
          <w:rFonts w:ascii="Times New Roman" w:hAnsi="Times New Roman" w:cs="Times New Roman"/>
          <w:spacing w:val="-2"/>
          <w:sz w:val="24"/>
          <w:szCs w:val="24"/>
        </w:rPr>
        <w:t xml:space="preserve"> </w:t>
      </w:r>
      <w:r w:rsidRPr="00E3040E">
        <w:rPr>
          <w:rFonts w:ascii="Times New Roman" w:hAnsi="Times New Roman" w:cs="Times New Roman"/>
          <w:sz w:val="24"/>
          <w:szCs w:val="24"/>
        </w:rPr>
        <w:t>parte</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degli enti</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locali;</w:t>
      </w:r>
    </w:p>
    <w:p w:rsidR="00A40A2C" w:rsidRPr="00E3040E" w:rsidRDefault="00A40A2C" w:rsidP="00A40A2C">
      <w:pPr>
        <w:pStyle w:val="Paragrafoelenco"/>
        <w:numPr>
          <w:ilvl w:val="0"/>
          <w:numId w:val="1"/>
        </w:numPr>
        <w:tabs>
          <w:tab w:val="left" w:pos="410"/>
        </w:tabs>
        <w:ind w:right="382"/>
        <w:jc w:val="both"/>
        <w:rPr>
          <w:rFonts w:ascii="Times New Roman" w:hAnsi="Times New Roman" w:cs="Times New Roman"/>
          <w:sz w:val="24"/>
          <w:szCs w:val="24"/>
        </w:rPr>
      </w:pPr>
      <w:r w:rsidRPr="00E3040E">
        <w:rPr>
          <w:rFonts w:ascii="Times New Roman" w:hAnsi="Times New Roman" w:cs="Times New Roman"/>
          <w:sz w:val="24"/>
          <w:szCs w:val="24"/>
        </w:rPr>
        <w:t>decreto del Ministro dell’Interno in data 10 agosto 2016 ad oggetto “Modalità di accesso da</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parte</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degli</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enti</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locali</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ai</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finanziamenti</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del</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FNPSA</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per</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la</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predisposizione</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dei</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servizi</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di</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accoglienza per i richiedenti e beneficiari di protezione internazionale e per i titolari del</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permesso umanitario, nonché approvazione delle linee guida per il funzionamento del Sistema</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di protezione per richiedenti asilo e rifugiati (SPRAR)”, pubblicato in Gazzetta Ufficiale n. 200</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del</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27 agosto</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2016;</w:t>
      </w:r>
    </w:p>
    <w:p w:rsidR="00A40A2C" w:rsidRPr="00E3040E" w:rsidRDefault="00A40A2C" w:rsidP="00A40A2C">
      <w:pPr>
        <w:pStyle w:val="Paragrafoelenco"/>
        <w:numPr>
          <w:ilvl w:val="0"/>
          <w:numId w:val="1"/>
        </w:numPr>
        <w:tabs>
          <w:tab w:val="left" w:pos="410"/>
        </w:tabs>
        <w:ind w:right="383"/>
        <w:jc w:val="both"/>
        <w:rPr>
          <w:rFonts w:ascii="Times New Roman" w:hAnsi="Times New Roman" w:cs="Times New Roman"/>
          <w:sz w:val="24"/>
          <w:szCs w:val="24"/>
        </w:rPr>
      </w:pPr>
      <w:r w:rsidRPr="00E3040E">
        <w:rPr>
          <w:rFonts w:ascii="Times New Roman" w:hAnsi="Times New Roman" w:cs="Times New Roman"/>
          <w:sz w:val="24"/>
          <w:szCs w:val="24"/>
        </w:rPr>
        <w:t>decreto legislativo 30 maggio 2005, n. 140, recante “Attuazione della direttiva n. 2003/9/CE</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che stabilisce norme minime relative all'accoglienza dei richiedenti asilo negli Stati membri” e</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in particolare l'articolo 13, comma 4, che prevede che con decreto del Ministro dell'Interno “si</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provvede all'eventuale armonizzazione delle linee guida e del formulario di cui all'articolo 1-</w:t>
      </w:r>
      <w:r w:rsidRPr="00E3040E">
        <w:rPr>
          <w:rFonts w:ascii="Times New Roman" w:hAnsi="Times New Roman" w:cs="Times New Roman"/>
          <w:spacing w:val="1"/>
          <w:sz w:val="24"/>
          <w:szCs w:val="24"/>
        </w:rPr>
        <w:t xml:space="preserve"> </w:t>
      </w:r>
      <w:proofErr w:type="spellStart"/>
      <w:r w:rsidRPr="00E3040E">
        <w:rPr>
          <w:rFonts w:ascii="Times New Roman" w:hAnsi="Times New Roman" w:cs="Times New Roman"/>
          <w:sz w:val="24"/>
          <w:szCs w:val="24"/>
        </w:rPr>
        <w:t>sexies</w:t>
      </w:r>
      <w:proofErr w:type="spellEnd"/>
      <w:r w:rsidRPr="00E3040E">
        <w:rPr>
          <w:rFonts w:ascii="Times New Roman" w:hAnsi="Times New Roman" w:cs="Times New Roman"/>
          <w:sz w:val="24"/>
          <w:szCs w:val="24"/>
        </w:rPr>
        <w:t>, comma 3, lettera a), del decreto-legge con le disposizioni del medesimo decreto</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legislativo n.140”, e che “con lo stesso decreto si provvede a fissare un termine per la</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presentazione delle domande di contributo” da parte degli enti locali per la partecipazione alla</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ripartizione</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del</w:t>
      </w:r>
      <w:r w:rsidRPr="00E3040E">
        <w:rPr>
          <w:rFonts w:ascii="Times New Roman" w:hAnsi="Times New Roman" w:cs="Times New Roman"/>
          <w:spacing w:val="-2"/>
          <w:sz w:val="24"/>
          <w:szCs w:val="24"/>
        </w:rPr>
        <w:t xml:space="preserve"> </w:t>
      </w:r>
      <w:r w:rsidRPr="00E3040E">
        <w:rPr>
          <w:rFonts w:ascii="Times New Roman" w:hAnsi="Times New Roman" w:cs="Times New Roman"/>
          <w:sz w:val="24"/>
          <w:szCs w:val="24"/>
        </w:rPr>
        <w:t>Fondo;</w:t>
      </w:r>
    </w:p>
    <w:p w:rsidR="00A40A2C" w:rsidRPr="00E3040E" w:rsidRDefault="00A40A2C" w:rsidP="00A40A2C">
      <w:pPr>
        <w:pStyle w:val="Paragrafoelenco"/>
        <w:numPr>
          <w:ilvl w:val="0"/>
          <w:numId w:val="1"/>
        </w:numPr>
        <w:tabs>
          <w:tab w:val="left" w:pos="410"/>
        </w:tabs>
        <w:ind w:right="393"/>
        <w:jc w:val="both"/>
        <w:rPr>
          <w:rFonts w:ascii="Times New Roman" w:hAnsi="Times New Roman" w:cs="Times New Roman"/>
          <w:sz w:val="24"/>
          <w:szCs w:val="24"/>
        </w:rPr>
      </w:pPr>
      <w:r w:rsidRPr="00E3040E">
        <w:rPr>
          <w:rFonts w:ascii="Times New Roman" w:hAnsi="Times New Roman" w:cs="Times New Roman"/>
          <w:sz w:val="24"/>
          <w:szCs w:val="24"/>
        </w:rPr>
        <w:lastRenderedPageBreak/>
        <w:t>articolo 13, comma 5, del decreto legislativo 30 maggio 2005, n. 140 che reca disposizioni</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finanziarie</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per le misure</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di accoglienza;</w:t>
      </w:r>
    </w:p>
    <w:p w:rsidR="00A40A2C" w:rsidRPr="00E3040E" w:rsidRDefault="00A40A2C" w:rsidP="00A40A2C">
      <w:pPr>
        <w:pStyle w:val="Paragrafoelenco"/>
        <w:numPr>
          <w:ilvl w:val="0"/>
          <w:numId w:val="1"/>
        </w:numPr>
        <w:tabs>
          <w:tab w:val="left" w:pos="410"/>
        </w:tabs>
        <w:ind w:right="385"/>
        <w:jc w:val="both"/>
        <w:rPr>
          <w:rFonts w:ascii="Times New Roman" w:hAnsi="Times New Roman" w:cs="Times New Roman"/>
          <w:sz w:val="24"/>
          <w:szCs w:val="24"/>
        </w:rPr>
      </w:pPr>
      <w:r w:rsidRPr="00E3040E">
        <w:rPr>
          <w:rFonts w:ascii="Times New Roman" w:hAnsi="Times New Roman" w:cs="Times New Roman"/>
          <w:sz w:val="24"/>
          <w:szCs w:val="24"/>
        </w:rPr>
        <w:t>decreto legislativo 28 gennaio 2008 n. 25 di attuazione della direttiva 2005/85/CE recante</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norme minime per le procedure applicate negli Stati membri ai fini del riconoscimento e della</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revoca dello status</w:t>
      </w:r>
      <w:r w:rsidRPr="00E3040E">
        <w:rPr>
          <w:rFonts w:ascii="Times New Roman" w:hAnsi="Times New Roman" w:cs="Times New Roman"/>
          <w:spacing w:val="3"/>
          <w:sz w:val="24"/>
          <w:szCs w:val="24"/>
        </w:rPr>
        <w:t xml:space="preserve"> </w:t>
      </w:r>
      <w:r w:rsidRPr="00E3040E">
        <w:rPr>
          <w:rFonts w:ascii="Times New Roman" w:hAnsi="Times New Roman" w:cs="Times New Roman"/>
          <w:sz w:val="24"/>
          <w:szCs w:val="24"/>
        </w:rPr>
        <w:t>di rifugiato;</w:t>
      </w:r>
    </w:p>
    <w:p w:rsidR="00A40A2C" w:rsidRPr="00E3040E" w:rsidRDefault="00A40A2C" w:rsidP="00A40A2C">
      <w:pPr>
        <w:pStyle w:val="Paragrafoelenco"/>
        <w:numPr>
          <w:ilvl w:val="0"/>
          <w:numId w:val="1"/>
        </w:numPr>
        <w:tabs>
          <w:tab w:val="left" w:pos="410"/>
        </w:tabs>
        <w:ind w:right="386"/>
        <w:jc w:val="both"/>
        <w:rPr>
          <w:rFonts w:ascii="Times New Roman" w:hAnsi="Times New Roman" w:cs="Times New Roman"/>
          <w:sz w:val="24"/>
          <w:szCs w:val="24"/>
        </w:rPr>
      </w:pPr>
      <w:r w:rsidRPr="00E3040E">
        <w:rPr>
          <w:rFonts w:ascii="Times New Roman" w:hAnsi="Times New Roman" w:cs="Times New Roman"/>
          <w:sz w:val="24"/>
          <w:szCs w:val="24"/>
        </w:rPr>
        <w:t>decreto legislativo 3 ottobre 2008, n.159 “Modifiche ed integrazioni al decreto legislativo 28</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gennaio 2008, n. 25, recante attuazione della direttiva 2005/85/CE relativa alle norme minime</w:t>
      </w:r>
      <w:r w:rsidRPr="00E3040E">
        <w:rPr>
          <w:rFonts w:ascii="Times New Roman" w:hAnsi="Times New Roman" w:cs="Times New Roman"/>
          <w:spacing w:val="-68"/>
          <w:sz w:val="24"/>
          <w:szCs w:val="24"/>
        </w:rPr>
        <w:t xml:space="preserve"> </w:t>
      </w:r>
      <w:r w:rsidRPr="00E3040E">
        <w:rPr>
          <w:rFonts w:ascii="Times New Roman" w:hAnsi="Times New Roman" w:cs="Times New Roman"/>
          <w:sz w:val="24"/>
          <w:szCs w:val="24"/>
        </w:rPr>
        <w:t>per le procedure applicate negli Stati membri ai fini del riconoscimento e della revoca dello</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status</w:t>
      </w:r>
      <w:r w:rsidRPr="00E3040E">
        <w:rPr>
          <w:rFonts w:ascii="Times New Roman" w:hAnsi="Times New Roman" w:cs="Times New Roman"/>
          <w:spacing w:val="2"/>
          <w:sz w:val="24"/>
          <w:szCs w:val="24"/>
        </w:rPr>
        <w:t xml:space="preserve"> </w:t>
      </w:r>
      <w:r w:rsidRPr="00E3040E">
        <w:rPr>
          <w:rFonts w:ascii="Times New Roman" w:hAnsi="Times New Roman" w:cs="Times New Roman"/>
          <w:sz w:val="24"/>
          <w:szCs w:val="24"/>
        </w:rPr>
        <w:t>di rifugiato”;</w:t>
      </w:r>
    </w:p>
    <w:p w:rsidR="009C23DA" w:rsidRPr="005F3EA0" w:rsidRDefault="00A40A2C" w:rsidP="00A40A2C">
      <w:pPr>
        <w:pStyle w:val="Paragrafoelenco"/>
        <w:numPr>
          <w:ilvl w:val="0"/>
          <w:numId w:val="1"/>
        </w:numPr>
        <w:tabs>
          <w:tab w:val="left" w:pos="410"/>
        </w:tabs>
        <w:ind w:right="382"/>
        <w:jc w:val="both"/>
        <w:rPr>
          <w:rFonts w:ascii="Times New Roman" w:hAnsi="Times New Roman" w:cs="Times New Roman"/>
          <w:sz w:val="24"/>
          <w:szCs w:val="24"/>
        </w:rPr>
      </w:pPr>
      <w:r w:rsidRPr="00E3040E">
        <w:rPr>
          <w:rFonts w:ascii="Times New Roman" w:hAnsi="Times New Roman" w:cs="Times New Roman"/>
          <w:sz w:val="24"/>
          <w:szCs w:val="24"/>
        </w:rPr>
        <w:t>decreto legislativo 21 febbraio 2014 n. 18, recante attuazione della direttiva 2011/95/EU</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inerente alle norme sull'attribuzione, a cittadini di Paesi terzi o apolidi, della qualifica di</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beneficiario di protezione internazionale, su uno status uniforme per i rifugiati o per le persone</w:t>
      </w:r>
      <w:r w:rsidRPr="00E3040E">
        <w:rPr>
          <w:rFonts w:ascii="Times New Roman" w:hAnsi="Times New Roman" w:cs="Times New Roman"/>
          <w:spacing w:val="-68"/>
          <w:sz w:val="24"/>
          <w:szCs w:val="24"/>
        </w:rPr>
        <w:t xml:space="preserve"> </w:t>
      </w:r>
      <w:r w:rsidRPr="00E3040E">
        <w:rPr>
          <w:rFonts w:ascii="Times New Roman" w:hAnsi="Times New Roman" w:cs="Times New Roman"/>
          <w:sz w:val="24"/>
          <w:szCs w:val="24"/>
        </w:rPr>
        <w:t>aventi titolo a beneficiare della protezione sussidiaria, nonché sul contenuto della protezione</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riconosciuta;</w:t>
      </w:r>
    </w:p>
    <w:p w:rsidR="005F3EA0" w:rsidRPr="00E3040E" w:rsidRDefault="005F3EA0" w:rsidP="005F3EA0">
      <w:pPr>
        <w:pStyle w:val="Paragrafoelenco"/>
        <w:numPr>
          <w:ilvl w:val="0"/>
          <w:numId w:val="1"/>
        </w:numPr>
        <w:tabs>
          <w:tab w:val="left" w:pos="410"/>
        </w:tabs>
        <w:spacing w:before="79"/>
        <w:ind w:right="384"/>
        <w:jc w:val="both"/>
        <w:rPr>
          <w:rFonts w:ascii="Times New Roman" w:hAnsi="Times New Roman" w:cs="Times New Roman"/>
          <w:sz w:val="24"/>
          <w:szCs w:val="24"/>
        </w:rPr>
      </w:pPr>
      <w:r w:rsidRPr="00E3040E">
        <w:rPr>
          <w:rFonts w:ascii="Times New Roman" w:hAnsi="Times New Roman" w:cs="Times New Roman"/>
          <w:sz w:val="24"/>
          <w:szCs w:val="24"/>
        </w:rPr>
        <w:t>decreto legislativo 18 agosto 2015, n. 142 “Attuazione della direttiva 2013/33/UE recante</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norme relative all’accoglienza dei richiedenti protezione internazionale, nonché della direttiva</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2013/32/UE, recante procedure comuni ai fini del riconoscimento e della revoca dello status di</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protezione</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internazionale”</w:t>
      </w:r>
    </w:p>
    <w:p w:rsidR="005F3EA0" w:rsidRPr="00E3040E" w:rsidRDefault="005F3EA0" w:rsidP="005F3EA0">
      <w:pPr>
        <w:pStyle w:val="Paragrafoelenco"/>
        <w:numPr>
          <w:ilvl w:val="0"/>
          <w:numId w:val="1"/>
        </w:numPr>
        <w:tabs>
          <w:tab w:val="left" w:pos="410"/>
        </w:tabs>
        <w:ind w:right="385"/>
        <w:jc w:val="both"/>
        <w:rPr>
          <w:rFonts w:ascii="Times New Roman" w:hAnsi="Times New Roman" w:cs="Times New Roman"/>
          <w:sz w:val="24"/>
          <w:szCs w:val="24"/>
        </w:rPr>
      </w:pPr>
      <w:r w:rsidRPr="00E3040E">
        <w:rPr>
          <w:rFonts w:ascii="Times New Roman" w:hAnsi="Times New Roman" w:cs="Times New Roman"/>
          <w:sz w:val="24"/>
          <w:szCs w:val="24"/>
        </w:rPr>
        <w:t>Legge 1 dicembre 2018 n° 132 Conversione in legge, con modificazioni, del decreto-legge 4</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ottobre 2018, n. 113, recante disposizioni urgenti in materia di protezione internazionale e</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immigrazione, sicurezza pubblica, nonché misure per la funzionalità del Ministero dell'interno e</w:t>
      </w:r>
      <w:r w:rsidRPr="00E3040E">
        <w:rPr>
          <w:rFonts w:ascii="Times New Roman" w:hAnsi="Times New Roman" w:cs="Times New Roman"/>
          <w:spacing w:val="-68"/>
          <w:sz w:val="24"/>
          <w:szCs w:val="24"/>
        </w:rPr>
        <w:t xml:space="preserve"> </w:t>
      </w:r>
      <w:r w:rsidRPr="00E3040E">
        <w:rPr>
          <w:rFonts w:ascii="Times New Roman" w:hAnsi="Times New Roman" w:cs="Times New Roman"/>
          <w:sz w:val="24"/>
          <w:szCs w:val="24"/>
        </w:rPr>
        <w:t>l'organizzazione</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e</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il</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funzionamento</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dell'Agenzia</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nazionale</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per</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l'amministrazione</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e</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la</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destinazione dei</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beni</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sequestrati</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e</w:t>
      </w:r>
      <w:r w:rsidRPr="00E3040E">
        <w:rPr>
          <w:rFonts w:ascii="Times New Roman" w:hAnsi="Times New Roman" w:cs="Times New Roman"/>
          <w:spacing w:val="-2"/>
          <w:sz w:val="24"/>
          <w:szCs w:val="24"/>
        </w:rPr>
        <w:t xml:space="preserve"> </w:t>
      </w:r>
      <w:r w:rsidRPr="00E3040E">
        <w:rPr>
          <w:rFonts w:ascii="Times New Roman" w:hAnsi="Times New Roman" w:cs="Times New Roman"/>
          <w:sz w:val="24"/>
          <w:szCs w:val="24"/>
        </w:rPr>
        <w:t>confiscati</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alla criminalità</w:t>
      </w:r>
      <w:r w:rsidRPr="00E3040E">
        <w:rPr>
          <w:rFonts w:ascii="Times New Roman" w:hAnsi="Times New Roman" w:cs="Times New Roman"/>
          <w:spacing w:val="2"/>
          <w:sz w:val="24"/>
          <w:szCs w:val="24"/>
        </w:rPr>
        <w:t xml:space="preserve"> </w:t>
      </w:r>
      <w:r w:rsidRPr="00E3040E">
        <w:rPr>
          <w:rFonts w:ascii="Times New Roman" w:hAnsi="Times New Roman" w:cs="Times New Roman"/>
          <w:sz w:val="24"/>
          <w:szCs w:val="24"/>
        </w:rPr>
        <w:t>organizzata;</w:t>
      </w:r>
    </w:p>
    <w:p w:rsidR="005F3EA0" w:rsidRPr="00E3040E" w:rsidRDefault="005F3EA0" w:rsidP="005F3EA0">
      <w:pPr>
        <w:pStyle w:val="Paragrafoelenco"/>
        <w:numPr>
          <w:ilvl w:val="0"/>
          <w:numId w:val="1"/>
        </w:numPr>
        <w:tabs>
          <w:tab w:val="left" w:pos="410"/>
        </w:tabs>
        <w:ind w:right="384"/>
        <w:jc w:val="both"/>
        <w:rPr>
          <w:rFonts w:ascii="Times New Roman" w:hAnsi="Times New Roman" w:cs="Times New Roman"/>
          <w:sz w:val="24"/>
          <w:szCs w:val="24"/>
        </w:rPr>
      </w:pPr>
      <w:r w:rsidRPr="00E3040E">
        <w:rPr>
          <w:rFonts w:ascii="Times New Roman" w:hAnsi="Times New Roman" w:cs="Times New Roman"/>
          <w:sz w:val="24"/>
          <w:szCs w:val="24"/>
        </w:rPr>
        <w:t>DL 14</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giugno</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2019,</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n.</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53 recante</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disposizioni</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urgenti</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in</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materia</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di</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ordine</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e</w:t>
      </w:r>
      <w:r w:rsidRPr="00E3040E">
        <w:rPr>
          <w:rFonts w:ascii="Times New Roman" w:hAnsi="Times New Roman" w:cs="Times New Roman"/>
          <w:spacing w:val="70"/>
          <w:sz w:val="24"/>
          <w:szCs w:val="24"/>
        </w:rPr>
        <w:t xml:space="preserve"> </w:t>
      </w:r>
      <w:r w:rsidRPr="00E3040E">
        <w:rPr>
          <w:rFonts w:ascii="Times New Roman" w:hAnsi="Times New Roman" w:cs="Times New Roman"/>
          <w:sz w:val="24"/>
          <w:szCs w:val="24"/>
        </w:rPr>
        <w:t>sicurezza</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pubblica;</w:t>
      </w:r>
    </w:p>
    <w:p w:rsidR="005F3EA0" w:rsidRPr="00E3040E" w:rsidRDefault="005F3EA0" w:rsidP="005F3EA0">
      <w:pPr>
        <w:pStyle w:val="Paragrafoelenco"/>
        <w:numPr>
          <w:ilvl w:val="0"/>
          <w:numId w:val="1"/>
        </w:numPr>
        <w:tabs>
          <w:tab w:val="left" w:pos="410"/>
        </w:tabs>
        <w:ind w:right="383"/>
        <w:jc w:val="both"/>
        <w:rPr>
          <w:rFonts w:ascii="Times New Roman" w:hAnsi="Times New Roman" w:cs="Times New Roman"/>
          <w:sz w:val="24"/>
          <w:szCs w:val="24"/>
        </w:rPr>
      </w:pPr>
      <w:r w:rsidRPr="00E3040E">
        <w:rPr>
          <w:rFonts w:ascii="Times New Roman" w:hAnsi="Times New Roman" w:cs="Times New Roman"/>
          <w:sz w:val="24"/>
          <w:szCs w:val="24"/>
        </w:rPr>
        <w:t>Decreto Ministeriale 18 novembre 2019 con oggetto le modalità di accesso da parte degli EELL</w:t>
      </w:r>
      <w:r w:rsidRPr="00E3040E">
        <w:rPr>
          <w:rFonts w:ascii="Times New Roman" w:hAnsi="Times New Roman" w:cs="Times New Roman"/>
          <w:spacing w:val="-68"/>
          <w:sz w:val="24"/>
          <w:szCs w:val="24"/>
        </w:rPr>
        <w:t xml:space="preserve"> </w:t>
      </w:r>
      <w:r w:rsidRPr="00E3040E">
        <w:rPr>
          <w:rFonts w:ascii="Times New Roman" w:hAnsi="Times New Roman" w:cs="Times New Roman"/>
          <w:sz w:val="24"/>
          <w:szCs w:val="24"/>
        </w:rPr>
        <w:t>di cui all’articolo 2 del decreto legislativo 18 agosto 2000 n. 267 ai finanziamenti del FNPSA ai</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fini della predisposizione dei servizi di accoglienza SIPROIMI nonché recante le linee guida per</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il</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funzionamento</w:t>
      </w:r>
      <w:r w:rsidRPr="00E3040E">
        <w:rPr>
          <w:rFonts w:ascii="Times New Roman" w:hAnsi="Times New Roman" w:cs="Times New Roman"/>
          <w:spacing w:val="2"/>
          <w:sz w:val="24"/>
          <w:szCs w:val="24"/>
        </w:rPr>
        <w:t xml:space="preserve"> </w:t>
      </w:r>
      <w:r w:rsidRPr="00E3040E">
        <w:rPr>
          <w:rFonts w:ascii="Times New Roman" w:hAnsi="Times New Roman" w:cs="Times New Roman"/>
          <w:sz w:val="24"/>
          <w:szCs w:val="24"/>
        </w:rPr>
        <w:t>del SIPROIMI;</w:t>
      </w:r>
    </w:p>
    <w:p w:rsidR="005F3EA0" w:rsidRPr="00E3040E" w:rsidRDefault="005F3EA0" w:rsidP="005F3EA0">
      <w:pPr>
        <w:pStyle w:val="Paragrafoelenco"/>
        <w:numPr>
          <w:ilvl w:val="0"/>
          <w:numId w:val="1"/>
        </w:numPr>
        <w:tabs>
          <w:tab w:val="left" w:pos="410"/>
        </w:tabs>
        <w:spacing w:line="243" w:lineRule="exact"/>
        <w:ind w:hanging="285"/>
        <w:jc w:val="both"/>
        <w:rPr>
          <w:rFonts w:ascii="Times New Roman" w:hAnsi="Times New Roman" w:cs="Times New Roman"/>
          <w:sz w:val="24"/>
          <w:szCs w:val="24"/>
        </w:rPr>
      </w:pPr>
      <w:r w:rsidRPr="00E3040E">
        <w:rPr>
          <w:rFonts w:ascii="Times New Roman" w:hAnsi="Times New Roman" w:cs="Times New Roman"/>
          <w:sz w:val="24"/>
          <w:szCs w:val="24"/>
        </w:rPr>
        <w:t>Disposizioni</w:t>
      </w:r>
      <w:r w:rsidRPr="00E3040E">
        <w:rPr>
          <w:rFonts w:ascii="Times New Roman" w:hAnsi="Times New Roman" w:cs="Times New Roman"/>
          <w:spacing w:val="-2"/>
          <w:sz w:val="24"/>
          <w:szCs w:val="24"/>
        </w:rPr>
        <w:t xml:space="preserve"> </w:t>
      </w:r>
      <w:r w:rsidRPr="00E3040E">
        <w:rPr>
          <w:rFonts w:ascii="Times New Roman" w:hAnsi="Times New Roman" w:cs="Times New Roman"/>
          <w:sz w:val="24"/>
          <w:szCs w:val="24"/>
        </w:rPr>
        <w:t>operative</w:t>
      </w:r>
      <w:r w:rsidRPr="00E3040E">
        <w:rPr>
          <w:rFonts w:ascii="Times New Roman" w:hAnsi="Times New Roman" w:cs="Times New Roman"/>
          <w:spacing w:val="-2"/>
          <w:sz w:val="24"/>
          <w:szCs w:val="24"/>
        </w:rPr>
        <w:t xml:space="preserve"> </w:t>
      </w:r>
      <w:r w:rsidRPr="00E3040E">
        <w:rPr>
          <w:rFonts w:ascii="Times New Roman" w:hAnsi="Times New Roman" w:cs="Times New Roman"/>
          <w:sz w:val="24"/>
          <w:szCs w:val="24"/>
        </w:rPr>
        <w:t>per</w:t>
      </w:r>
      <w:r w:rsidRPr="00E3040E">
        <w:rPr>
          <w:rFonts w:ascii="Times New Roman" w:hAnsi="Times New Roman" w:cs="Times New Roman"/>
          <w:spacing w:val="-2"/>
          <w:sz w:val="24"/>
          <w:szCs w:val="24"/>
        </w:rPr>
        <w:t xml:space="preserve"> </w:t>
      </w:r>
      <w:r w:rsidRPr="00E3040E">
        <w:rPr>
          <w:rFonts w:ascii="Times New Roman" w:hAnsi="Times New Roman" w:cs="Times New Roman"/>
          <w:sz w:val="24"/>
          <w:szCs w:val="24"/>
        </w:rPr>
        <w:t>i</w:t>
      </w:r>
      <w:r w:rsidRPr="00E3040E">
        <w:rPr>
          <w:rFonts w:ascii="Times New Roman" w:hAnsi="Times New Roman" w:cs="Times New Roman"/>
          <w:spacing w:val="-5"/>
          <w:sz w:val="24"/>
          <w:szCs w:val="24"/>
        </w:rPr>
        <w:t xml:space="preserve"> </w:t>
      </w:r>
      <w:r w:rsidRPr="00E3040E">
        <w:rPr>
          <w:rFonts w:ascii="Times New Roman" w:hAnsi="Times New Roman" w:cs="Times New Roman"/>
          <w:sz w:val="24"/>
          <w:szCs w:val="24"/>
        </w:rPr>
        <w:t>nuovi</w:t>
      </w:r>
      <w:r w:rsidRPr="00E3040E">
        <w:rPr>
          <w:rFonts w:ascii="Times New Roman" w:hAnsi="Times New Roman" w:cs="Times New Roman"/>
          <w:spacing w:val="-4"/>
          <w:sz w:val="24"/>
          <w:szCs w:val="24"/>
        </w:rPr>
        <w:t xml:space="preserve"> </w:t>
      </w:r>
      <w:proofErr w:type="spellStart"/>
      <w:r w:rsidRPr="00E3040E">
        <w:rPr>
          <w:rFonts w:ascii="Times New Roman" w:hAnsi="Times New Roman" w:cs="Times New Roman"/>
          <w:sz w:val="24"/>
          <w:szCs w:val="24"/>
        </w:rPr>
        <w:t>form</w:t>
      </w:r>
      <w:proofErr w:type="spellEnd"/>
      <w:r w:rsidRPr="00E3040E">
        <w:rPr>
          <w:rFonts w:ascii="Times New Roman" w:hAnsi="Times New Roman" w:cs="Times New Roman"/>
          <w:spacing w:val="-4"/>
          <w:sz w:val="24"/>
          <w:szCs w:val="24"/>
        </w:rPr>
        <w:t xml:space="preserve"> </w:t>
      </w:r>
      <w:r w:rsidRPr="00E3040E">
        <w:rPr>
          <w:rFonts w:ascii="Times New Roman" w:hAnsi="Times New Roman" w:cs="Times New Roman"/>
          <w:sz w:val="24"/>
          <w:szCs w:val="24"/>
        </w:rPr>
        <w:t>del</w:t>
      </w:r>
      <w:r w:rsidRPr="00E3040E">
        <w:rPr>
          <w:rFonts w:ascii="Times New Roman" w:hAnsi="Times New Roman" w:cs="Times New Roman"/>
          <w:spacing w:val="-4"/>
          <w:sz w:val="24"/>
          <w:szCs w:val="24"/>
        </w:rPr>
        <w:t xml:space="preserve"> </w:t>
      </w:r>
      <w:r w:rsidRPr="00E3040E">
        <w:rPr>
          <w:rFonts w:ascii="Times New Roman" w:hAnsi="Times New Roman" w:cs="Times New Roman"/>
          <w:sz w:val="24"/>
          <w:szCs w:val="24"/>
        </w:rPr>
        <w:t>PFP</w:t>
      </w:r>
      <w:r w:rsidRPr="00E3040E">
        <w:rPr>
          <w:rFonts w:ascii="Times New Roman" w:hAnsi="Times New Roman" w:cs="Times New Roman"/>
          <w:spacing w:val="-3"/>
          <w:sz w:val="24"/>
          <w:szCs w:val="24"/>
        </w:rPr>
        <w:t xml:space="preserve"> </w:t>
      </w:r>
      <w:proofErr w:type="spellStart"/>
      <w:r w:rsidRPr="00E3040E">
        <w:rPr>
          <w:rFonts w:ascii="Times New Roman" w:hAnsi="Times New Roman" w:cs="Times New Roman"/>
          <w:sz w:val="24"/>
          <w:szCs w:val="24"/>
        </w:rPr>
        <w:t>Siproimi</w:t>
      </w:r>
      <w:proofErr w:type="spellEnd"/>
      <w:r w:rsidRPr="00E3040E">
        <w:rPr>
          <w:rFonts w:ascii="Times New Roman" w:hAnsi="Times New Roman" w:cs="Times New Roman"/>
          <w:sz w:val="24"/>
          <w:szCs w:val="24"/>
        </w:rPr>
        <w:t>;</w:t>
      </w:r>
    </w:p>
    <w:p w:rsidR="005F3EA0" w:rsidRPr="002C7741" w:rsidRDefault="005F3EA0" w:rsidP="005F3EA0">
      <w:pPr>
        <w:pStyle w:val="Paragrafoelenco"/>
        <w:numPr>
          <w:ilvl w:val="0"/>
          <w:numId w:val="1"/>
        </w:numPr>
        <w:tabs>
          <w:tab w:val="left" w:pos="410"/>
        </w:tabs>
        <w:ind w:right="386"/>
        <w:jc w:val="both"/>
        <w:rPr>
          <w:rFonts w:ascii="Times New Roman" w:hAnsi="Times New Roman" w:cs="Times New Roman"/>
          <w:sz w:val="24"/>
          <w:szCs w:val="24"/>
        </w:rPr>
      </w:pPr>
      <w:r w:rsidRPr="00E3040E">
        <w:rPr>
          <w:rFonts w:ascii="Times New Roman" w:hAnsi="Times New Roman" w:cs="Times New Roman"/>
          <w:sz w:val="24"/>
          <w:szCs w:val="24"/>
        </w:rPr>
        <w:t>Decreto</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Ministeriale</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del 13</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ottobre</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2022</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per</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il</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finanziamento</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dei</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progetti</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SIPROIMI</w:t>
      </w:r>
      <w:r w:rsidRPr="00E3040E">
        <w:rPr>
          <w:rFonts w:ascii="Times New Roman" w:hAnsi="Times New Roman" w:cs="Times New Roman"/>
          <w:spacing w:val="70"/>
          <w:sz w:val="24"/>
          <w:szCs w:val="24"/>
        </w:rPr>
        <w:t xml:space="preserve"> </w:t>
      </w:r>
      <w:r w:rsidRPr="00E3040E">
        <w:rPr>
          <w:rFonts w:ascii="Times New Roman" w:hAnsi="Times New Roman" w:cs="Times New Roman"/>
          <w:sz w:val="24"/>
          <w:szCs w:val="24"/>
        </w:rPr>
        <w:t>in</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scadenza</w:t>
      </w:r>
      <w:r w:rsidRPr="00E3040E">
        <w:rPr>
          <w:rFonts w:ascii="Times New Roman" w:hAnsi="Times New Roman" w:cs="Times New Roman"/>
          <w:spacing w:val="55"/>
          <w:sz w:val="24"/>
          <w:szCs w:val="24"/>
        </w:rPr>
        <w:t xml:space="preserve"> </w:t>
      </w:r>
      <w:r w:rsidRPr="00E3040E">
        <w:rPr>
          <w:rFonts w:ascii="Times New Roman" w:hAnsi="Times New Roman" w:cs="Times New Roman"/>
          <w:sz w:val="24"/>
          <w:szCs w:val="24"/>
        </w:rPr>
        <w:t>al</w:t>
      </w:r>
      <w:r w:rsidRPr="00E3040E">
        <w:rPr>
          <w:rFonts w:ascii="Times New Roman" w:hAnsi="Times New Roman" w:cs="Times New Roman"/>
          <w:spacing w:val="55"/>
          <w:sz w:val="24"/>
          <w:szCs w:val="24"/>
        </w:rPr>
        <w:t xml:space="preserve"> </w:t>
      </w:r>
      <w:r w:rsidRPr="00E3040E">
        <w:rPr>
          <w:rFonts w:ascii="Times New Roman" w:hAnsi="Times New Roman" w:cs="Times New Roman"/>
          <w:sz w:val="24"/>
          <w:szCs w:val="24"/>
        </w:rPr>
        <w:t>31</w:t>
      </w:r>
      <w:r w:rsidRPr="00E3040E">
        <w:rPr>
          <w:rFonts w:ascii="Times New Roman" w:hAnsi="Times New Roman" w:cs="Times New Roman"/>
          <w:spacing w:val="54"/>
          <w:sz w:val="24"/>
          <w:szCs w:val="24"/>
        </w:rPr>
        <w:t xml:space="preserve"> </w:t>
      </w:r>
      <w:r w:rsidRPr="00E3040E">
        <w:rPr>
          <w:rFonts w:ascii="Times New Roman" w:hAnsi="Times New Roman" w:cs="Times New Roman"/>
          <w:sz w:val="24"/>
          <w:szCs w:val="24"/>
        </w:rPr>
        <w:t>dicembre</w:t>
      </w:r>
      <w:r w:rsidRPr="00E3040E">
        <w:rPr>
          <w:rFonts w:ascii="Times New Roman" w:hAnsi="Times New Roman" w:cs="Times New Roman"/>
          <w:spacing w:val="56"/>
          <w:sz w:val="24"/>
          <w:szCs w:val="24"/>
        </w:rPr>
        <w:t xml:space="preserve"> </w:t>
      </w:r>
      <w:r w:rsidRPr="00E3040E">
        <w:rPr>
          <w:rFonts w:ascii="Times New Roman" w:hAnsi="Times New Roman" w:cs="Times New Roman"/>
          <w:sz w:val="24"/>
          <w:szCs w:val="24"/>
        </w:rPr>
        <w:t>2022</w:t>
      </w:r>
      <w:r w:rsidRPr="00E3040E">
        <w:rPr>
          <w:rFonts w:ascii="Times New Roman" w:hAnsi="Times New Roman" w:cs="Times New Roman"/>
          <w:spacing w:val="56"/>
          <w:sz w:val="24"/>
          <w:szCs w:val="24"/>
        </w:rPr>
        <w:t xml:space="preserve"> </w:t>
      </w:r>
      <w:r w:rsidRPr="00E3040E">
        <w:rPr>
          <w:rFonts w:ascii="Times New Roman" w:hAnsi="Times New Roman" w:cs="Times New Roman"/>
          <w:sz w:val="24"/>
          <w:szCs w:val="24"/>
        </w:rPr>
        <w:t>e</w:t>
      </w:r>
      <w:r w:rsidRPr="00E3040E">
        <w:rPr>
          <w:rFonts w:ascii="Times New Roman" w:hAnsi="Times New Roman" w:cs="Times New Roman"/>
          <w:spacing w:val="54"/>
          <w:sz w:val="24"/>
          <w:szCs w:val="24"/>
        </w:rPr>
        <w:t xml:space="preserve"> </w:t>
      </w:r>
      <w:r w:rsidRPr="00E3040E">
        <w:rPr>
          <w:rFonts w:ascii="Times New Roman" w:hAnsi="Times New Roman" w:cs="Times New Roman"/>
          <w:sz w:val="24"/>
          <w:szCs w:val="24"/>
        </w:rPr>
        <w:t>autorizzati</w:t>
      </w:r>
      <w:r w:rsidRPr="00E3040E">
        <w:rPr>
          <w:rFonts w:ascii="Times New Roman" w:hAnsi="Times New Roman" w:cs="Times New Roman"/>
          <w:spacing w:val="55"/>
          <w:sz w:val="24"/>
          <w:szCs w:val="24"/>
        </w:rPr>
        <w:t xml:space="preserve"> </w:t>
      </w:r>
      <w:r w:rsidRPr="00E3040E">
        <w:rPr>
          <w:rFonts w:ascii="Times New Roman" w:hAnsi="Times New Roman" w:cs="Times New Roman"/>
          <w:sz w:val="24"/>
          <w:szCs w:val="24"/>
        </w:rPr>
        <w:t>alla</w:t>
      </w:r>
      <w:r w:rsidRPr="00E3040E">
        <w:rPr>
          <w:rFonts w:ascii="Times New Roman" w:hAnsi="Times New Roman" w:cs="Times New Roman"/>
          <w:spacing w:val="58"/>
          <w:sz w:val="24"/>
          <w:szCs w:val="24"/>
        </w:rPr>
        <w:t xml:space="preserve"> </w:t>
      </w:r>
      <w:r w:rsidRPr="00E3040E">
        <w:rPr>
          <w:rFonts w:ascii="Times New Roman" w:hAnsi="Times New Roman" w:cs="Times New Roman"/>
          <w:sz w:val="24"/>
          <w:szCs w:val="24"/>
        </w:rPr>
        <w:t>prosecuzione</w:t>
      </w:r>
      <w:r w:rsidRPr="00E3040E">
        <w:rPr>
          <w:rFonts w:ascii="Times New Roman" w:hAnsi="Times New Roman" w:cs="Times New Roman"/>
          <w:spacing w:val="56"/>
          <w:sz w:val="24"/>
          <w:szCs w:val="24"/>
        </w:rPr>
        <w:t xml:space="preserve"> </w:t>
      </w:r>
      <w:r w:rsidRPr="00E3040E">
        <w:rPr>
          <w:rFonts w:ascii="Times New Roman" w:hAnsi="Times New Roman" w:cs="Times New Roman"/>
          <w:sz w:val="24"/>
          <w:szCs w:val="24"/>
        </w:rPr>
        <w:t>dal</w:t>
      </w:r>
      <w:r w:rsidRPr="00E3040E">
        <w:rPr>
          <w:rFonts w:ascii="Times New Roman" w:hAnsi="Times New Roman" w:cs="Times New Roman"/>
          <w:spacing w:val="55"/>
          <w:sz w:val="24"/>
          <w:szCs w:val="24"/>
        </w:rPr>
        <w:t xml:space="preserve"> </w:t>
      </w:r>
      <w:r w:rsidRPr="00E3040E">
        <w:rPr>
          <w:rFonts w:ascii="Times New Roman" w:hAnsi="Times New Roman" w:cs="Times New Roman"/>
          <w:sz w:val="24"/>
          <w:szCs w:val="24"/>
        </w:rPr>
        <w:t>1</w:t>
      </w:r>
      <w:r w:rsidRPr="00E3040E">
        <w:rPr>
          <w:rFonts w:ascii="Times New Roman" w:hAnsi="Times New Roman" w:cs="Times New Roman"/>
          <w:spacing w:val="54"/>
          <w:sz w:val="24"/>
          <w:szCs w:val="24"/>
        </w:rPr>
        <w:t xml:space="preserve"> </w:t>
      </w:r>
      <w:r w:rsidRPr="00E3040E">
        <w:rPr>
          <w:rFonts w:ascii="Times New Roman" w:hAnsi="Times New Roman" w:cs="Times New Roman"/>
          <w:sz w:val="24"/>
          <w:szCs w:val="24"/>
        </w:rPr>
        <w:t>gennaio</w:t>
      </w:r>
      <w:r w:rsidRPr="00E3040E">
        <w:rPr>
          <w:rFonts w:ascii="Times New Roman" w:hAnsi="Times New Roman" w:cs="Times New Roman"/>
          <w:spacing w:val="58"/>
          <w:sz w:val="24"/>
          <w:szCs w:val="24"/>
        </w:rPr>
        <w:t xml:space="preserve"> </w:t>
      </w:r>
      <w:r w:rsidRPr="00E3040E">
        <w:rPr>
          <w:rFonts w:ascii="Times New Roman" w:hAnsi="Times New Roman" w:cs="Times New Roman"/>
          <w:sz w:val="24"/>
          <w:szCs w:val="24"/>
        </w:rPr>
        <w:t>2023</w:t>
      </w:r>
      <w:r w:rsidRPr="00E3040E">
        <w:rPr>
          <w:rFonts w:ascii="Times New Roman" w:hAnsi="Times New Roman" w:cs="Times New Roman"/>
          <w:spacing w:val="56"/>
          <w:sz w:val="24"/>
          <w:szCs w:val="24"/>
        </w:rPr>
        <w:t xml:space="preserve"> </w:t>
      </w:r>
      <w:r w:rsidRPr="00E3040E">
        <w:rPr>
          <w:rFonts w:ascii="Times New Roman" w:hAnsi="Times New Roman" w:cs="Times New Roman"/>
          <w:sz w:val="24"/>
          <w:szCs w:val="24"/>
        </w:rPr>
        <w:t>al</w:t>
      </w:r>
      <w:r w:rsidRPr="00E3040E">
        <w:rPr>
          <w:rFonts w:ascii="Times New Roman" w:hAnsi="Times New Roman" w:cs="Times New Roman"/>
          <w:spacing w:val="55"/>
          <w:sz w:val="24"/>
          <w:szCs w:val="24"/>
        </w:rPr>
        <w:t xml:space="preserve"> </w:t>
      </w:r>
      <w:r w:rsidRPr="00E3040E">
        <w:rPr>
          <w:rFonts w:ascii="Times New Roman" w:hAnsi="Times New Roman" w:cs="Times New Roman"/>
          <w:sz w:val="24"/>
          <w:szCs w:val="24"/>
        </w:rPr>
        <w:t>31</w:t>
      </w:r>
      <w:r w:rsidRPr="002C7741">
        <w:rPr>
          <w:rFonts w:ascii="Times New Roman" w:hAnsi="Times New Roman" w:cs="Times New Roman"/>
          <w:sz w:val="24"/>
          <w:szCs w:val="24"/>
        </w:rPr>
        <w:t>dicembre</w:t>
      </w:r>
      <w:r w:rsidRPr="002C7741">
        <w:rPr>
          <w:rFonts w:ascii="Times New Roman" w:hAnsi="Times New Roman" w:cs="Times New Roman"/>
          <w:spacing w:val="-3"/>
          <w:sz w:val="24"/>
          <w:szCs w:val="24"/>
        </w:rPr>
        <w:t xml:space="preserve"> </w:t>
      </w:r>
      <w:r w:rsidRPr="002C7741">
        <w:rPr>
          <w:rFonts w:ascii="Times New Roman" w:hAnsi="Times New Roman" w:cs="Times New Roman"/>
          <w:sz w:val="24"/>
          <w:szCs w:val="24"/>
        </w:rPr>
        <w:t>2025.</w:t>
      </w:r>
    </w:p>
    <w:p w:rsidR="002C7741" w:rsidRDefault="002C7741" w:rsidP="002C7741">
      <w:pPr>
        <w:pStyle w:val="Corpotesto"/>
        <w:ind w:left="410" w:hanging="268"/>
        <w:rPr>
          <w:rFonts w:ascii="Times New Roman" w:hAnsi="Times New Roman" w:cs="Times New Roman"/>
          <w:sz w:val="24"/>
          <w:szCs w:val="24"/>
        </w:rPr>
      </w:pPr>
      <w:r>
        <w:rPr>
          <w:rFonts w:ascii="Times New Roman" w:hAnsi="Times New Roman" w:cs="Times New Roman"/>
          <w:sz w:val="24"/>
          <w:szCs w:val="24"/>
        </w:rPr>
        <w:t>-</w:t>
      </w:r>
      <w:r w:rsidRPr="002C7741">
        <w:rPr>
          <w:rFonts w:ascii="Times New Roman" w:hAnsi="Times New Roman" w:cs="Times New Roman"/>
          <w:sz w:val="24"/>
          <w:szCs w:val="24"/>
        </w:rPr>
        <w:t xml:space="preserve"> </w:t>
      </w:r>
      <w:r>
        <w:rPr>
          <w:rFonts w:ascii="Times New Roman" w:hAnsi="Times New Roman" w:cs="Times New Roman"/>
          <w:sz w:val="24"/>
          <w:szCs w:val="24"/>
        </w:rPr>
        <w:t xml:space="preserve">  </w:t>
      </w:r>
      <w:r w:rsidRPr="00E3040E">
        <w:rPr>
          <w:rFonts w:ascii="Times New Roman" w:hAnsi="Times New Roman" w:cs="Times New Roman"/>
          <w:sz w:val="24"/>
          <w:szCs w:val="24"/>
        </w:rPr>
        <w:t>Decreto</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Ministeriale</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 xml:space="preserve">del </w:t>
      </w:r>
      <w:r w:rsidR="00B24BAD">
        <w:rPr>
          <w:rFonts w:ascii="Times New Roman" w:hAnsi="Times New Roman" w:cs="Times New Roman"/>
          <w:sz w:val="24"/>
          <w:szCs w:val="24"/>
        </w:rPr>
        <w:t>3 dicembre 2025</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per</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il</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finanziamento</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dei</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progetti</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SIPROIMI</w:t>
      </w:r>
      <w:r w:rsidRPr="00E3040E">
        <w:rPr>
          <w:rFonts w:ascii="Times New Roman" w:hAnsi="Times New Roman" w:cs="Times New Roman"/>
          <w:spacing w:val="70"/>
          <w:sz w:val="24"/>
          <w:szCs w:val="24"/>
        </w:rPr>
        <w:t xml:space="preserve"> </w:t>
      </w:r>
      <w:r w:rsidRPr="00E3040E">
        <w:rPr>
          <w:rFonts w:ascii="Times New Roman" w:hAnsi="Times New Roman" w:cs="Times New Roman"/>
          <w:sz w:val="24"/>
          <w:szCs w:val="24"/>
        </w:rPr>
        <w:t>in</w:t>
      </w:r>
      <w:r w:rsidRPr="00E3040E">
        <w:rPr>
          <w:rFonts w:ascii="Times New Roman" w:hAnsi="Times New Roman" w:cs="Times New Roman"/>
          <w:spacing w:val="1"/>
          <w:sz w:val="24"/>
          <w:szCs w:val="24"/>
        </w:rPr>
        <w:t xml:space="preserve"> </w:t>
      </w:r>
      <w:r w:rsidRPr="00E3040E">
        <w:rPr>
          <w:rFonts w:ascii="Times New Roman" w:hAnsi="Times New Roman" w:cs="Times New Roman"/>
          <w:sz w:val="24"/>
          <w:szCs w:val="24"/>
        </w:rPr>
        <w:t>scadenza</w:t>
      </w:r>
      <w:r w:rsidRPr="00E3040E">
        <w:rPr>
          <w:rFonts w:ascii="Times New Roman" w:hAnsi="Times New Roman" w:cs="Times New Roman"/>
          <w:spacing w:val="55"/>
          <w:sz w:val="24"/>
          <w:szCs w:val="24"/>
        </w:rPr>
        <w:t xml:space="preserve"> </w:t>
      </w:r>
      <w:r w:rsidRPr="00E3040E">
        <w:rPr>
          <w:rFonts w:ascii="Times New Roman" w:hAnsi="Times New Roman" w:cs="Times New Roman"/>
          <w:sz w:val="24"/>
          <w:szCs w:val="24"/>
        </w:rPr>
        <w:t>al</w:t>
      </w:r>
      <w:r w:rsidRPr="00E3040E">
        <w:rPr>
          <w:rFonts w:ascii="Times New Roman" w:hAnsi="Times New Roman" w:cs="Times New Roman"/>
          <w:spacing w:val="55"/>
          <w:sz w:val="24"/>
          <w:szCs w:val="24"/>
        </w:rPr>
        <w:t xml:space="preserve"> </w:t>
      </w:r>
      <w:r w:rsidRPr="00E3040E">
        <w:rPr>
          <w:rFonts w:ascii="Times New Roman" w:hAnsi="Times New Roman" w:cs="Times New Roman"/>
          <w:sz w:val="24"/>
          <w:szCs w:val="24"/>
        </w:rPr>
        <w:t>31</w:t>
      </w:r>
      <w:r w:rsidRPr="00E3040E">
        <w:rPr>
          <w:rFonts w:ascii="Times New Roman" w:hAnsi="Times New Roman" w:cs="Times New Roman"/>
          <w:spacing w:val="54"/>
          <w:sz w:val="24"/>
          <w:szCs w:val="24"/>
        </w:rPr>
        <w:t xml:space="preserve"> </w:t>
      </w:r>
      <w:r w:rsidRPr="00E3040E">
        <w:rPr>
          <w:rFonts w:ascii="Times New Roman" w:hAnsi="Times New Roman" w:cs="Times New Roman"/>
          <w:sz w:val="24"/>
          <w:szCs w:val="24"/>
        </w:rPr>
        <w:t>dicembre</w:t>
      </w:r>
      <w:r w:rsidRPr="00E3040E">
        <w:rPr>
          <w:rFonts w:ascii="Times New Roman" w:hAnsi="Times New Roman" w:cs="Times New Roman"/>
          <w:spacing w:val="56"/>
          <w:sz w:val="24"/>
          <w:szCs w:val="24"/>
        </w:rPr>
        <w:t xml:space="preserve"> </w:t>
      </w:r>
      <w:r w:rsidRPr="00E3040E">
        <w:rPr>
          <w:rFonts w:ascii="Times New Roman" w:hAnsi="Times New Roman" w:cs="Times New Roman"/>
          <w:sz w:val="24"/>
          <w:szCs w:val="24"/>
        </w:rPr>
        <w:t>202</w:t>
      </w:r>
      <w:r w:rsidR="00B24BAD">
        <w:rPr>
          <w:rFonts w:ascii="Times New Roman" w:hAnsi="Times New Roman" w:cs="Times New Roman"/>
          <w:sz w:val="24"/>
          <w:szCs w:val="24"/>
        </w:rPr>
        <w:t>5</w:t>
      </w:r>
      <w:r w:rsidRPr="00E3040E">
        <w:rPr>
          <w:rFonts w:ascii="Times New Roman" w:hAnsi="Times New Roman" w:cs="Times New Roman"/>
          <w:spacing w:val="56"/>
          <w:sz w:val="24"/>
          <w:szCs w:val="24"/>
        </w:rPr>
        <w:t xml:space="preserve"> </w:t>
      </w:r>
      <w:r w:rsidRPr="00E3040E">
        <w:rPr>
          <w:rFonts w:ascii="Times New Roman" w:hAnsi="Times New Roman" w:cs="Times New Roman"/>
          <w:sz w:val="24"/>
          <w:szCs w:val="24"/>
        </w:rPr>
        <w:t>e</w:t>
      </w:r>
      <w:r w:rsidRPr="00E3040E">
        <w:rPr>
          <w:rFonts w:ascii="Times New Roman" w:hAnsi="Times New Roman" w:cs="Times New Roman"/>
          <w:spacing w:val="54"/>
          <w:sz w:val="24"/>
          <w:szCs w:val="24"/>
        </w:rPr>
        <w:t xml:space="preserve"> </w:t>
      </w:r>
      <w:r w:rsidRPr="00E3040E">
        <w:rPr>
          <w:rFonts w:ascii="Times New Roman" w:hAnsi="Times New Roman" w:cs="Times New Roman"/>
          <w:sz w:val="24"/>
          <w:szCs w:val="24"/>
        </w:rPr>
        <w:t>autorizzati</w:t>
      </w:r>
      <w:r w:rsidRPr="00E3040E">
        <w:rPr>
          <w:rFonts w:ascii="Times New Roman" w:hAnsi="Times New Roman" w:cs="Times New Roman"/>
          <w:spacing w:val="55"/>
          <w:sz w:val="24"/>
          <w:szCs w:val="24"/>
        </w:rPr>
        <w:t xml:space="preserve"> </w:t>
      </w:r>
      <w:r w:rsidRPr="00E3040E">
        <w:rPr>
          <w:rFonts w:ascii="Times New Roman" w:hAnsi="Times New Roman" w:cs="Times New Roman"/>
          <w:sz w:val="24"/>
          <w:szCs w:val="24"/>
        </w:rPr>
        <w:t>alla</w:t>
      </w:r>
      <w:r w:rsidRPr="00E3040E">
        <w:rPr>
          <w:rFonts w:ascii="Times New Roman" w:hAnsi="Times New Roman" w:cs="Times New Roman"/>
          <w:spacing w:val="58"/>
          <w:sz w:val="24"/>
          <w:szCs w:val="24"/>
        </w:rPr>
        <w:t xml:space="preserve"> </w:t>
      </w:r>
      <w:r w:rsidRPr="00E3040E">
        <w:rPr>
          <w:rFonts w:ascii="Times New Roman" w:hAnsi="Times New Roman" w:cs="Times New Roman"/>
          <w:sz w:val="24"/>
          <w:szCs w:val="24"/>
        </w:rPr>
        <w:t>prosecuzione</w:t>
      </w:r>
      <w:r w:rsidRPr="00E3040E">
        <w:rPr>
          <w:rFonts w:ascii="Times New Roman" w:hAnsi="Times New Roman" w:cs="Times New Roman"/>
          <w:spacing w:val="56"/>
          <w:sz w:val="24"/>
          <w:szCs w:val="24"/>
        </w:rPr>
        <w:t xml:space="preserve"> </w:t>
      </w:r>
      <w:r w:rsidRPr="00E3040E">
        <w:rPr>
          <w:rFonts w:ascii="Times New Roman" w:hAnsi="Times New Roman" w:cs="Times New Roman"/>
          <w:sz w:val="24"/>
          <w:szCs w:val="24"/>
        </w:rPr>
        <w:t>dal</w:t>
      </w:r>
      <w:r w:rsidRPr="00E3040E">
        <w:rPr>
          <w:rFonts w:ascii="Times New Roman" w:hAnsi="Times New Roman" w:cs="Times New Roman"/>
          <w:spacing w:val="55"/>
          <w:sz w:val="24"/>
          <w:szCs w:val="24"/>
        </w:rPr>
        <w:t xml:space="preserve"> </w:t>
      </w:r>
      <w:r w:rsidRPr="00E3040E">
        <w:rPr>
          <w:rFonts w:ascii="Times New Roman" w:hAnsi="Times New Roman" w:cs="Times New Roman"/>
          <w:sz w:val="24"/>
          <w:szCs w:val="24"/>
        </w:rPr>
        <w:t>1</w:t>
      </w:r>
      <w:r w:rsidRPr="00E3040E">
        <w:rPr>
          <w:rFonts w:ascii="Times New Roman" w:hAnsi="Times New Roman" w:cs="Times New Roman"/>
          <w:spacing w:val="54"/>
          <w:sz w:val="24"/>
          <w:szCs w:val="24"/>
        </w:rPr>
        <w:t xml:space="preserve"> </w:t>
      </w:r>
      <w:r w:rsidRPr="00E3040E">
        <w:rPr>
          <w:rFonts w:ascii="Times New Roman" w:hAnsi="Times New Roman" w:cs="Times New Roman"/>
          <w:sz w:val="24"/>
          <w:szCs w:val="24"/>
        </w:rPr>
        <w:t>gennaio</w:t>
      </w:r>
      <w:r w:rsidRPr="00E3040E">
        <w:rPr>
          <w:rFonts w:ascii="Times New Roman" w:hAnsi="Times New Roman" w:cs="Times New Roman"/>
          <w:spacing w:val="58"/>
          <w:sz w:val="24"/>
          <w:szCs w:val="24"/>
        </w:rPr>
        <w:t xml:space="preserve"> </w:t>
      </w:r>
      <w:r w:rsidRPr="00E3040E">
        <w:rPr>
          <w:rFonts w:ascii="Times New Roman" w:hAnsi="Times New Roman" w:cs="Times New Roman"/>
          <w:sz w:val="24"/>
          <w:szCs w:val="24"/>
        </w:rPr>
        <w:t>202</w:t>
      </w:r>
      <w:r w:rsidR="00B24BAD">
        <w:rPr>
          <w:rFonts w:ascii="Times New Roman" w:hAnsi="Times New Roman" w:cs="Times New Roman"/>
          <w:sz w:val="24"/>
          <w:szCs w:val="24"/>
        </w:rPr>
        <w:t>6</w:t>
      </w:r>
      <w:r w:rsidRPr="00E3040E">
        <w:rPr>
          <w:rFonts w:ascii="Times New Roman" w:hAnsi="Times New Roman" w:cs="Times New Roman"/>
          <w:spacing w:val="56"/>
          <w:sz w:val="24"/>
          <w:szCs w:val="24"/>
        </w:rPr>
        <w:t xml:space="preserve"> </w:t>
      </w:r>
      <w:r w:rsidRPr="00E3040E">
        <w:rPr>
          <w:rFonts w:ascii="Times New Roman" w:hAnsi="Times New Roman" w:cs="Times New Roman"/>
          <w:sz w:val="24"/>
          <w:szCs w:val="24"/>
        </w:rPr>
        <w:t>al</w:t>
      </w:r>
      <w:r w:rsidRPr="00E3040E">
        <w:rPr>
          <w:rFonts w:ascii="Times New Roman" w:hAnsi="Times New Roman" w:cs="Times New Roman"/>
          <w:spacing w:val="55"/>
          <w:sz w:val="24"/>
          <w:szCs w:val="24"/>
        </w:rPr>
        <w:t xml:space="preserve"> </w:t>
      </w:r>
      <w:r w:rsidRPr="00E3040E">
        <w:rPr>
          <w:rFonts w:ascii="Times New Roman" w:hAnsi="Times New Roman" w:cs="Times New Roman"/>
          <w:sz w:val="24"/>
          <w:szCs w:val="24"/>
        </w:rPr>
        <w:t>31</w:t>
      </w:r>
      <w:r w:rsidR="00B24BAD">
        <w:rPr>
          <w:rFonts w:ascii="Times New Roman" w:hAnsi="Times New Roman" w:cs="Times New Roman"/>
          <w:sz w:val="24"/>
          <w:szCs w:val="24"/>
        </w:rPr>
        <w:t xml:space="preserve"> </w:t>
      </w:r>
      <w:r w:rsidRPr="002C7741">
        <w:rPr>
          <w:rFonts w:ascii="Times New Roman" w:hAnsi="Times New Roman" w:cs="Times New Roman"/>
          <w:sz w:val="24"/>
          <w:szCs w:val="24"/>
        </w:rPr>
        <w:t>dicembre</w:t>
      </w:r>
      <w:r w:rsidRPr="002C7741">
        <w:rPr>
          <w:rFonts w:ascii="Times New Roman" w:hAnsi="Times New Roman" w:cs="Times New Roman"/>
          <w:spacing w:val="-3"/>
          <w:sz w:val="24"/>
          <w:szCs w:val="24"/>
        </w:rPr>
        <w:t xml:space="preserve"> </w:t>
      </w:r>
      <w:r w:rsidRPr="002C7741">
        <w:rPr>
          <w:rFonts w:ascii="Times New Roman" w:hAnsi="Times New Roman" w:cs="Times New Roman"/>
          <w:sz w:val="24"/>
          <w:szCs w:val="24"/>
        </w:rPr>
        <w:t>202</w:t>
      </w:r>
      <w:r w:rsidR="00B24BAD">
        <w:rPr>
          <w:rFonts w:ascii="Times New Roman" w:hAnsi="Times New Roman" w:cs="Times New Roman"/>
          <w:sz w:val="24"/>
          <w:szCs w:val="24"/>
        </w:rPr>
        <w:t>8.</w:t>
      </w:r>
    </w:p>
    <w:p w:rsidR="005F3EA0" w:rsidRPr="005F3EA0" w:rsidRDefault="005F3EA0" w:rsidP="005F3EA0">
      <w:pPr>
        <w:tabs>
          <w:tab w:val="left" w:pos="4250"/>
        </w:tabs>
        <w:spacing w:before="193"/>
        <w:rPr>
          <w:rFonts w:ascii="Times New Roman" w:hAnsi="Times New Roman" w:cs="Times New Roman"/>
          <w:b/>
          <w:sz w:val="24"/>
          <w:szCs w:val="24"/>
        </w:rPr>
      </w:pPr>
      <w:r w:rsidRPr="00E3040E">
        <w:rPr>
          <w:rFonts w:ascii="Times New Roman" w:hAnsi="Times New Roman" w:cs="Times New Roman"/>
          <w:b/>
          <w:sz w:val="24"/>
          <w:szCs w:val="24"/>
        </w:rPr>
        <w:t>Contesto</w:t>
      </w:r>
      <w:r w:rsidRPr="00E3040E">
        <w:rPr>
          <w:rFonts w:ascii="Times New Roman" w:hAnsi="Times New Roman" w:cs="Times New Roman"/>
          <w:b/>
          <w:spacing w:val="-4"/>
          <w:sz w:val="24"/>
          <w:szCs w:val="24"/>
        </w:rPr>
        <w:t xml:space="preserve"> </w:t>
      </w:r>
      <w:r w:rsidRPr="00E3040E">
        <w:rPr>
          <w:rFonts w:ascii="Times New Roman" w:hAnsi="Times New Roman" w:cs="Times New Roman"/>
          <w:b/>
          <w:sz w:val="24"/>
          <w:szCs w:val="24"/>
        </w:rPr>
        <w:t>di</w:t>
      </w:r>
      <w:r w:rsidRPr="00E3040E">
        <w:rPr>
          <w:rFonts w:ascii="Times New Roman" w:hAnsi="Times New Roman" w:cs="Times New Roman"/>
          <w:b/>
          <w:spacing w:val="-4"/>
          <w:sz w:val="24"/>
          <w:szCs w:val="24"/>
        </w:rPr>
        <w:t xml:space="preserve"> </w:t>
      </w:r>
      <w:r w:rsidRPr="00E3040E">
        <w:rPr>
          <w:rFonts w:ascii="Times New Roman" w:hAnsi="Times New Roman" w:cs="Times New Roman"/>
          <w:b/>
          <w:sz w:val="24"/>
          <w:szCs w:val="24"/>
        </w:rPr>
        <w:t>riferimento</w:t>
      </w:r>
      <w:r>
        <w:rPr>
          <w:rFonts w:ascii="Times New Roman" w:hAnsi="Times New Roman" w:cs="Times New Roman"/>
          <w:b/>
          <w:sz w:val="24"/>
          <w:szCs w:val="24"/>
        </w:rPr>
        <w:t>.</w:t>
      </w:r>
    </w:p>
    <w:p w:rsidR="005F3EA0" w:rsidRPr="00E3040E" w:rsidRDefault="005F3EA0" w:rsidP="005F3EA0">
      <w:pPr>
        <w:pStyle w:val="Corpotesto"/>
        <w:spacing w:before="10"/>
        <w:jc w:val="both"/>
        <w:rPr>
          <w:rFonts w:ascii="Times New Roman" w:hAnsi="Times New Roman" w:cs="Times New Roman"/>
          <w:sz w:val="24"/>
          <w:szCs w:val="24"/>
        </w:rPr>
      </w:pPr>
      <w:r w:rsidRPr="00E3040E">
        <w:rPr>
          <w:rFonts w:ascii="Times New Roman" w:hAnsi="Times New Roman" w:cs="Times New Roman"/>
          <w:sz w:val="24"/>
          <w:szCs w:val="24"/>
        </w:rPr>
        <w:t xml:space="preserve">Il comune di Cassino partecipa dal 2004 con il progetto A.I.D. al sistema di protezione per Richiedenti Asilo e Rifugiati, coordinato dal Ministero dell’Interno Direzione Centrale dei Servizi civili per l’immigrazione e l’asilo al sistema SIPROIMI (ex </w:t>
      </w:r>
      <w:proofErr w:type="spellStart"/>
      <w:r w:rsidRPr="00E3040E">
        <w:rPr>
          <w:rFonts w:ascii="Times New Roman" w:hAnsi="Times New Roman" w:cs="Times New Roman"/>
          <w:sz w:val="24"/>
          <w:szCs w:val="24"/>
        </w:rPr>
        <w:t>Sprar</w:t>
      </w:r>
      <w:proofErr w:type="spellEnd"/>
      <w:r w:rsidRPr="00E3040E">
        <w:rPr>
          <w:rFonts w:ascii="Times New Roman" w:hAnsi="Times New Roman" w:cs="Times New Roman"/>
          <w:sz w:val="24"/>
          <w:szCs w:val="24"/>
        </w:rPr>
        <w:t>).</w:t>
      </w:r>
    </w:p>
    <w:p w:rsidR="005F3EA0" w:rsidRPr="00E3040E" w:rsidRDefault="005F3EA0" w:rsidP="005F3EA0">
      <w:pPr>
        <w:pStyle w:val="Corpotesto"/>
        <w:spacing w:before="10"/>
        <w:jc w:val="both"/>
        <w:rPr>
          <w:rFonts w:ascii="Times New Roman" w:hAnsi="Times New Roman" w:cs="Times New Roman"/>
          <w:sz w:val="24"/>
          <w:szCs w:val="24"/>
        </w:rPr>
      </w:pPr>
    </w:p>
    <w:p w:rsidR="005F3EA0" w:rsidRPr="00E3040E" w:rsidRDefault="005F3EA0" w:rsidP="005F3EA0">
      <w:pPr>
        <w:autoSpaceDE w:val="0"/>
        <w:autoSpaceDN w:val="0"/>
        <w:adjustRightInd w:val="0"/>
        <w:spacing w:after="0" w:line="240" w:lineRule="auto"/>
        <w:jc w:val="both"/>
        <w:rPr>
          <w:rFonts w:ascii="Times New Roman" w:hAnsi="Times New Roman" w:cs="Times New Roman"/>
          <w:sz w:val="24"/>
          <w:szCs w:val="24"/>
        </w:rPr>
      </w:pPr>
      <w:r w:rsidRPr="00E3040E">
        <w:rPr>
          <w:rFonts w:ascii="Times New Roman" w:hAnsi="Times New Roman" w:cs="Times New Roman"/>
          <w:sz w:val="24"/>
          <w:szCs w:val="24"/>
        </w:rPr>
        <w:t xml:space="preserve">Con Delibera di Giunta n. </w:t>
      </w:r>
      <w:r>
        <w:rPr>
          <w:rFonts w:ascii="Times New Roman" w:hAnsi="Times New Roman" w:cs="Times New Roman"/>
          <w:sz w:val="24"/>
          <w:szCs w:val="24"/>
        </w:rPr>
        <w:t>363</w:t>
      </w:r>
      <w:r w:rsidRPr="00E3040E">
        <w:rPr>
          <w:rFonts w:ascii="Times New Roman" w:hAnsi="Times New Roman" w:cs="Times New Roman"/>
          <w:sz w:val="24"/>
          <w:szCs w:val="24"/>
        </w:rPr>
        <w:t xml:space="preserve"> del </w:t>
      </w:r>
      <w:r>
        <w:rPr>
          <w:rFonts w:ascii="Times New Roman" w:hAnsi="Times New Roman" w:cs="Times New Roman"/>
          <w:sz w:val="24"/>
          <w:szCs w:val="24"/>
        </w:rPr>
        <w:t>08/07/2025</w:t>
      </w:r>
      <w:r w:rsidR="00ED73BF">
        <w:rPr>
          <w:rFonts w:ascii="Times New Roman" w:hAnsi="Times New Roman" w:cs="Times New Roman"/>
          <w:sz w:val="24"/>
          <w:szCs w:val="24"/>
        </w:rPr>
        <w:t xml:space="preserve"> e di rettifica n. 381 del 10/07/2025</w:t>
      </w:r>
      <w:r>
        <w:rPr>
          <w:rFonts w:ascii="Times New Roman" w:hAnsi="Times New Roman" w:cs="Times New Roman"/>
          <w:sz w:val="24"/>
          <w:szCs w:val="24"/>
        </w:rPr>
        <w:t xml:space="preserve"> </w:t>
      </w:r>
      <w:r w:rsidRPr="00E3040E">
        <w:rPr>
          <w:rFonts w:ascii="Times New Roman" w:hAnsi="Times New Roman" w:cs="Times New Roman"/>
          <w:sz w:val="24"/>
          <w:szCs w:val="24"/>
        </w:rPr>
        <w:t>ha espresso indirizzo politico favorevole alla presentazione della domanda di prosecuzione del progetto PROG. -421-PR-2, in scadenza al 31.12.2022 per il triennio 2023- 2025, riservato a n. 50 immigrati adulti di sesso maschile categoria ordinari.</w:t>
      </w:r>
    </w:p>
    <w:p w:rsidR="005F3EA0" w:rsidRPr="00E3040E" w:rsidRDefault="005F3EA0" w:rsidP="005F3EA0">
      <w:pPr>
        <w:autoSpaceDE w:val="0"/>
        <w:autoSpaceDN w:val="0"/>
        <w:adjustRightInd w:val="0"/>
        <w:spacing w:after="0" w:line="240" w:lineRule="auto"/>
        <w:jc w:val="both"/>
        <w:rPr>
          <w:rFonts w:ascii="Times New Roman" w:hAnsi="Times New Roman" w:cs="Times New Roman"/>
          <w:sz w:val="24"/>
          <w:szCs w:val="24"/>
        </w:rPr>
      </w:pPr>
    </w:p>
    <w:p w:rsidR="005F3EA0" w:rsidRPr="00E3040E" w:rsidRDefault="005F3EA0" w:rsidP="005F3EA0">
      <w:pPr>
        <w:autoSpaceDE w:val="0"/>
        <w:autoSpaceDN w:val="0"/>
        <w:adjustRightInd w:val="0"/>
        <w:spacing w:after="0" w:line="240" w:lineRule="auto"/>
        <w:jc w:val="both"/>
        <w:rPr>
          <w:rFonts w:ascii="Times New Roman" w:hAnsi="Times New Roman" w:cs="Times New Roman"/>
          <w:sz w:val="24"/>
          <w:szCs w:val="24"/>
        </w:rPr>
      </w:pPr>
      <w:r w:rsidRPr="00E3040E">
        <w:rPr>
          <w:rFonts w:ascii="Times New Roman" w:hAnsi="Times New Roman" w:cs="Times New Roman"/>
          <w:sz w:val="24"/>
          <w:szCs w:val="24"/>
        </w:rPr>
        <w:lastRenderedPageBreak/>
        <w:t xml:space="preserve">Con Decreto ministeriale n. </w:t>
      </w:r>
      <w:r w:rsidR="009321EF">
        <w:rPr>
          <w:rFonts w:ascii="Times New Roman" w:hAnsi="Times New Roman" w:cs="Times New Roman"/>
          <w:sz w:val="24"/>
          <w:szCs w:val="24"/>
        </w:rPr>
        <w:t>53671</w:t>
      </w:r>
      <w:r w:rsidRPr="00E3040E">
        <w:rPr>
          <w:rFonts w:ascii="Times New Roman" w:hAnsi="Times New Roman" w:cs="Times New Roman"/>
          <w:sz w:val="24"/>
          <w:szCs w:val="24"/>
        </w:rPr>
        <w:t xml:space="preserve"> del </w:t>
      </w:r>
      <w:r w:rsidR="009321EF">
        <w:rPr>
          <w:rFonts w:ascii="Times New Roman" w:hAnsi="Times New Roman" w:cs="Times New Roman"/>
          <w:sz w:val="24"/>
          <w:szCs w:val="24"/>
        </w:rPr>
        <w:t>3 dicembre 2025</w:t>
      </w:r>
      <w:r w:rsidRPr="00E3040E">
        <w:rPr>
          <w:rFonts w:ascii="Times New Roman" w:hAnsi="Times New Roman" w:cs="Times New Roman"/>
          <w:sz w:val="24"/>
          <w:szCs w:val="24"/>
        </w:rPr>
        <w:t xml:space="preserve"> il Ministero degli Interni ha acconsentito alla prosecuzione del progetto in corso, assicurando un finanziamento annuale di € </w:t>
      </w:r>
      <w:r w:rsidR="00ED73BF">
        <w:rPr>
          <w:rFonts w:ascii="Times New Roman" w:hAnsi="Times New Roman" w:cs="Times New Roman"/>
          <w:sz w:val="24"/>
          <w:szCs w:val="24"/>
        </w:rPr>
        <w:t>875.000</w:t>
      </w:r>
      <w:r w:rsidRPr="00E3040E">
        <w:rPr>
          <w:rFonts w:ascii="Times New Roman" w:hAnsi="Times New Roman" w:cs="Times New Roman"/>
          <w:sz w:val="24"/>
          <w:szCs w:val="24"/>
        </w:rPr>
        <w:t xml:space="preserve">,00 omnicomprensivo, pari al costo annuo complessivo riportato nel piano finanziario preventivo annesso alla domanda di prosecuzione. </w:t>
      </w:r>
    </w:p>
    <w:p w:rsidR="005F3EA0" w:rsidRPr="00E3040E" w:rsidRDefault="005F3EA0" w:rsidP="005F3EA0">
      <w:pPr>
        <w:pStyle w:val="Corpotesto"/>
        <w:spacing w:before="10"/>
        <w:jc w:val="both"/>
        <w:rPr>
          <w:rFonts w:ascii="Times New Roman" w:hAnsi="Times New Roman" w:cs="Times New Roman"/>
          <w:sz w:val="24"/>
          <w:szCs w:val="24"/>
        </w:rPr>
      </w:pPr>
      <w:r w:rsidRPr="00E3040E">
        <w:rPr>
          <w:rFonts w:ascii="Times New Roman" w:hAnsi="Times New Roman" w:cs="Times New Roman"/>
          <w:sz w:val="24"/>
          <w:szCs w:val="24"/>
        </w:rPr>
        <w:t xml:space="preserve"> </w:t>
      </w:r>
    </w:p>
    <w:p w:rsidR="005F3EA0" w:rsidRPr="00E3040E" w:rsidRDefault="00ED73BF" w:rsidP="005F3EA0">
      <w:pPr>
        <w:pStyle w:val="Corpotesto"/>
        <w:spacing w:before="10"/>
        <w:jc w:val="both"/>
        <w:rPr>
          <w:rFonts w:ascii="Times New Roman" w:hAnsi="Times New Roman" w:cs="Times New Roman"/>
          <w:sz w:val="24"/>
          <w:szCs w:val="24"/>
        </w:rPr>
      </w:pPr>
      <w:r>
        <w:rPr>
          <w:rFonts w:ascii="Times New Roman" w:hAnsi="Times New Roman" w:cs="Times New Roman"/>
          <w:sz w:val="24"/>
          <w:szCs w:val="24"/>
        </w:rPr>
        <w:t>I</w:t>
      </w:r>
      <w:r w:rsidR="005F3EA0" w:rsidRPr="00E3040E">
        <w:rPr>
          <w:rFonts w:ascii="Times New Roman" w:hAnsi="Times New Roman" w:cs="Times New Roman"/>
          <w:sz w:val="24"/>
          <w:szCs w:val="24"/>
        </w:rPr>
        <w:t xml:space="preserve">l Comune di Cassino intende individuare un soggetto, in linea con quanto previsto dall’art. 10 del D.M. 18.11.2019, che possa garantire il servizio di accoglienza diffusa in continuità con le attività attualmente in essere. I servizi di accoglienza destinati a uomini adulti saranno erogati sulla base di un piano individuale che tenga conto delle concrete possibilità di integrazione sociale e lavorativa per rendere il beneficiario un protagonista attivo della comunità che lo ospita. L'accoglienza integrata comporta la presa in carico dei beneficiari e deve comprendere i seguenti servizi minimi obbligatori previsti dalla normativa vigente: </w:t>
      </w:r>
    </w:p>
    <w:p w:rsidR="005F3EA0" w:rsidRPr="00E3040E" w:rsidRDefault="005F3EA0" w:rsidP="005F3EA0">
      <w:pPr>
        <w:pStyle w:val="Corpotesto"/>
        <w:spacing w:before="10"/>
        <w:jc w:val="both"/>
        <w:rPr>
          <w:rFonts w:ascii="Times New Roman" w:hAnsi="Times New Roman" w:cs="Times New Roman"/>
          <w:sz w:val="24"/>
          <w:szCs w:val="24"/>
        </w:rPr>
      </w:pPr>
      <w:r w:rsidRPr="00E3040E">
        <w:rPr>
          <w:rFonts w:ascii="Times New Roman" w:hAnsi="Times New Roman" w:cs="Times New Roman"/>
          <w:sz w:val="24"/>
          <w:szCs w:val="24"/>
        </w:rPr>
        <w:t xml:space="preserve">a) accoglienza materiale; </w:t>
      </w:r>
    </w:p>
    <w:p w:rsidR="005F3EA0" w:rsidRPr="00E3040E" w:rsidRDefault="005F3EA0" w:rsidP="005F3EA0">
      <w:pPr>
        <w:pStyle w:val="Corpotesto"/>
        <w:spacing w:before="10"/>
        <w:jc w:val="both"/>
        <w:rPr>
          <w:rFonts w:ascii="Times New Roman" w:hAnsi="Times New Roman" w:cs="Times New Roman"/>
          <w:sz w:val="24"/>
          <w:szCs w:val="24"/>
        </w:rPr>
      </w:pPr>
      <w:r w:rsidRPr="00E3040E">
        <w:rPr>
          <w:rFonts w:ascii="Times New Roman" w:hAnsi="Times New Roman" w:cs="Times New Roman"/>
          <w:sz w:val="24"/>
          <w:szCs w:val="24"/>
        </w:rPr>
        <w:t xml:space="preserve">b) mediazione linguistico-culturale; </w:t>
      </w:r>
    </w:p>
    <w:p w:rsidR="005F3EA0" w:rsidRPr="00E3040E" w:rsidRDefault="005F3EA0" w:rsidP="005F3EA0">
      <w:pPr>
        <w:pStyle w:val="Corpotesto"/>
        <w:spacing w:before="10"/>
        <w:jc w:val="both"/>
        <w:rPr>
          <w:rFonts w:ascii="Times New Roman" w:hAnsi="Times New Roman" w:cs="Times New Roman"/>
          <w:sz w:val="24"/>
          <w:szCs w:val="24"/>
        </w:rPr>
      </w:pPr>
      <w:r w:rsidRPr="00E3040E">
        <w:rPr>
          <w:rFonts w:ascii="Times New Roman" w:hAnsi="Times New Roman" w:cs="Times New Roman"/>
          <w:sz w:val="24"/>
          <w:szCs w:val="24"/>
        </w:rPr>
        <w:t xml:space="preserve">c) orientamento e accesso ai servizi del territorio; </w:t>
      </w:r>
    </w:p>
    <w:p w:rsidR="005F3EA0" w:rsidRPr="00E3040E" w:rsidRDefault="005F3EA0" w:rsidP="005F3EA0">
      <w:pPr>
        <w:pStyle w:val="Corpotesto"/>
        <w:spacing w:before="10"/>
        <w:jc w:val="both"/>
        <w:rPr>
          <w:rFonts w:ascii="Times New Roman" w:hAnsi="Times New Roman" w:cs="Times New Roman"/>
          <w:sz w:val="24"/>
          <w:szCs w:val="24"/>
        </w:rPr>
      </w:pPr>
      <w:r w:rsidRPr="00E3040E">
        <w:rPr>
          <w:rFonts w:ascii="Times New Roman" w:hAnsi="Times New Roman" w:cs="Times New Roman"/>
          <w:sz w:val="24"/>
          <w:szCs w:val="24"/>
        </w:rPr>
        <w:t xml:space="preserve">d) insegnamento della lingua italiana e inserimento scolastico per i minori, </w:t>
      </w:r>
    </w:p>
    <w:p w:rsidR="005F3EA0" w:rsidRPr="00E3040E" w:rsidRDefault="005F3EA0" w:rsidP="005F3EA0">
      <w:pPr>
        <w:pStyle w:val="Corpotesto"/>
        <w:spacing w:before="10"/>
        <w:jc w:val="both"/>
        <w:rPr>
          <w:rFonts w:ascii="Times New Roman" w:hAnsi="Times New Roman" w:cs="Times New Roman"/>
          <w:sz w:val="24"/>
          <w:szCs w:val="24"/>
        </w:rPr>
      </w:pPr>
      <w:r w:rsidRPr="00E3040E">
        <w:rPr>
          <w:rFonts w:ascii="Times New Roman" w:hAnsi="Times New Roman" w:cs="Times New Roman"/>
          <w:sz w:val="24"/>
          <w:szCs w:val="24"/>
        </w:rPr>
        <w:t xml:space="preserve">e) formazione e riqualificazione professionale; </w:t>
      </w:r>
    </w:p>
    <w:p w:rsidR="005F3EA0" w:rsidRPr="00E3040E" w:rsidRDefault="005F3EA0" w:rsidP="005F3EA0">
      <w:pPr>
        <w:pStyle w:val="Corpotesto"/>
        <w:spacing w:before="10"/>
        <w:jc w:val="both"/>
        <w:rPr>
          <w:rFonts w:ascii="Times New Roman" w:hAnsi="Times New Roman" w:cs="Times New Roman"/>
          <w:sz w:val="24"/>
          <w:szCs w:val="24"/>
        </w:rPr>
      </w:pPr>
      <w:r w:rsidRPr="00E3040E">
        <w:rPr>
          <w:rFonts w:ascii="Times New Roman" w:hAnsi="Times New Roman" w:cs="Times New Roman"/>
          <w:sz w:val="24"/>
          <w:szCs w:val="24"/>
        </w:rPr>
        <w:t xml:space="preserve">f) orientamento e accompagnamento all'inserimento lavorativo; </w:t>
      </w:r>
    </w:p>
    <w:p w:rsidR="005F3EA0" w:rsidRPr="00E3040E" w:rsidRDefault="005F3EA0" w:rsidP="005F3EA0">
      <w:pPr>
        <w:pStyle w:val="Corpotesto"/>
        <w:spacing w:before="10"/>
        <w:jc w:val="both"/>
        <w:rPr>
          <w:rFonts w:ascii="Times New Roman" w:hAnsi="Times New Roman" w:cs="Times New Roman"/>
          <w:sz w:val="24"/>
          <w:szCs w:val="24"/>
        </w:rPr>
      </w:pPr>
      <w:r w:rsidRPr="00E3040E">
        <w:rPr>
          <w:rFonts w:ascii="Times New Roman" w:hAnsi="Times New Roman" w:cs="Times New Roman"/>
          <w:sz w:val="24"/>
          <w:szCs w:val="24"/>
        </w:rPr>
        <w:t xml:space="preserve">g) orientamento e accompagnamento all'inserimento abitativo; </w:t>
      </w:r>
    </w:p>
    <w:p w:rsidR="005F3EA0" w:rsidRPr="00E3040E" w:rsidRDefault="005F3EA0" w:rsidP="005F3EA0">
      <w:pPr>
        <w:pStyle w:val="Corpotesto"/>
        <w:spacing w:before="10"/>
        <w:jc w:val="both"/>
        <w:rPr>
          <w:rFonts w:ascii="Times New Roman" w:hAnsi="Times New Roman" w:cs="Times New Roman"/>
          <w:sz w:val="24"/>
          <w:szCs w:val="24"/>
        </w:rPr>
      </w:pPr>
      <w:r w:rsidRPr="00E3040E">
        <w:rPr>
          <w:rFonts w:ascii="Times New Roman" w:hAnsi="Times New Roman" w:cs="Times New Roman"/>
          <w:sz w:val="24"/>
          <w:szCs w:val="24"/>
        </w:rPr>
        <w:t xml:space="preserve">h) orientamento e accompagnamento all'inserimento sociale; </w:t>
      </w:r>
    </w:p>
    <w:p w:rsidR="005F3EA0" w:rsidRPr="00E3040E" w:rsidRDefault="005F3EA0" w:rsidP="005F3EA0">
      <w:pPr>
        <w:pStyle w:val="Corpotesto"/>
        <w:spacing w:before="10"/>
        <w:jc w:val="both"/>
        <w:rPr>
          <w:rFonts w:ascii="Times New Roman" w:hAnsi="Times New Roman" w:cs="Times New Roman"/>
          <w:sz w:val="24"/>
          <w:szCs w:val="24"/>
        </w:rPr>
      </w:pPr>
      <w:r w:rsidRPr="00E3040E">
        <w:rPr>
          <w:rFonts w:ascii="Times New Roman" w:hAnsi="Times New Roman" w:cs="Times New Roman"/>
          <w:sz w:val="24"/>
          <w:szCs w:val="24"/>
        </w:rPr>
        <w:t xml:space="preserve">i) orientamento e accompagnamento legale; </w:t>
      </w:r>
    </w:p>
    <w:p w:rsidR="005F3EA0" w:rsidRPr="00E3040E" w:rsidRDefault="005F3EA0" w:rsidP="005F3EA0">
      <w:pPr>
        <w:pStyle w:val="Corpotesto"/>
        <w:spacing w:before="10"/>
        <w:jc w:val="both"/>
        <w:rPr>
          <w:rFonts w:ascii="Times New Roman" w:hAnsi="Times New Roman" w:cs="Times New Roman"/>
          <w:sz w:val="24"/>
          <w:szCs w:val="24"/>
        </w:rPr>
      </w:pPr>
      <w:r w:rsidRPr="00E3040E">
        <w:rPr>
          <w:rFonts w:ascii="Times New Roman" w:hAnsi="Times New Roman" w:cs="Times New Roman"/>
          <w:sz w:val="24"/>
          <w:szCs w:val="24"/>
        </w:rPr>
        <w:t xml:space="preserve">j) tutela </w:t>
      </w:r>
      <w:proofErr w:type="spellStart"/>
      <w:r w:rsidRPr="00E3040E">
        <w:rPr>
          <w:rFonts w:ascii="Times New Roman" w:hAnsi="Times New Roman" w:cs="Times New Roman"/>
          <w:sz w:val="24"/>
          <w:szCs w:val="24"/>
        </w:rPr>
        <w:t>psico</w:t>
      </w:r>
      <w:proofErr w:type="spellEnd"/>
      <w:r w:rsidRPr="00E3040E">
        <w:rPr>
          <w:rFonts w:ascii="Times New Roman" w:hAnsi="Times New Roman" w:cs="Times New Roman"/>
          <w:sz w:val="24"/>
          <w:szCs w:val="24"/>
        </w:rPr>
        <w:t xml:space="preserve">-socio-sanitaria. </w:t>
      </w:r>
    </w:p>
    <w:p w:rsidR="005F3EA0" w:rsidRPr="00E3040E" w:rsidRDefault="005F3EA0" w:rsidP="005F3EA0">
      <w:pPr>
        <w:pStyle w:val="Corpotesto"/>
        <w:spacing w:before="10"/>
        <w:jc w:val="both"/>
        <w:rPr>
          <w:rFonts w:ascii="Times New Roman" w:hAnsi="Times New Roman" w:cs="Times New Roman"/>
          <w:sz w:val="24"/>
          <w:szCs w:val="24"/>
        </w:rPr>
      </w:pPr>
    </w:p>
    <w:p w:rsidR="005F3EA0" w:rsidRPr="00E3040E" w:rsidRDefault="005F3EA0" w:rsidP="005F3EA0">
      <w:pPr>
        <w:pStyle w:val="Corpotesto"/>
        <w:spacing w:before="10"/>
        <w:jc w:val="both"/>
        <w:rPr>
          <w:rFonts w:ascii="Times New Roman" w:hAnsi="Times New Roman" w:cs="Times New Roman"/>
          <w:sz w:val="24"/>
          <w:szCs w:val="24"/>
        </w:rPr>
      </w:pPr>
      <w:r w:rsidRPr="00E3040E">
        <w:rPr>
          <w:rFonts w:ascii="Times New Roman" w:hAnsi="Times New Roman" w:cs="Times New Roman"/>
          <w:sz w:val="24"/>
          <w:szCs w:val="24"/>
        </w:rPr>
        <w:t xml:space="preserve">L’ospitalità deve essere garantita dall’Ente Attuatore in alloggi conformi alle prescrizioni di cui all’art. 19 del DM 18/11/2019, che risultino adeguate alla dignitosa accoglienza degli ospiti. </w:t>
      </w:r>
    </w:p>
    <w:p w:rsidR="005F3EA0" w:rsidRPr="00E3040E" w:rsidRDefault="005F3EA0" w:rsidP="005F3EA0">
      <w:pPr>
        <w:pStyle w:val="Corpotesto"/>
        <w:spacing w:before="10"/>
        <w:jc w:val="both"/>
        <w:rPr>
          <w:rFonts w:ascii="Times New Roman" w:hAnsi="Times New Roman" w:cs="Times New Roman"/>
          <w:sz w:val="24"/>
          <w:szCs w:val="24"/>
        </w:rPr>
      </w:pPr>
    </w:p>
    <w:p w:rsidR="005F3EA0" w:rsidRPr="00E3040E" w:rsidRDefault="005F3EA0" w:rsidP="005F3EA0">
      <w:pPr>
        <w:pStyle w:val="Corpotesto"/>
        <w:spacing w:before="10"/>
        <w:jc w:val="both"/>
        <w:rPr>
          <w:rFonts w:ascii="Times New Roman" w:hAnsi="Times New Roman" w:cs="Times New Roman"/>
          <w:sz w:val="24"/>
          <w:szCs w:val="24"/>
        </w:rPr>
      </w:pPr>
      <w:r w:rsidRPr="00E3040E">
        <w:rPr>
          <w:rFonts w:ascii="Times New Roman" w:hAnsi="Times New Roman" w:cs="Times New Roman"/>
          <w:sz w:val="24"/>
          <w:szCs w:val="24"/>
        </w:rPr>
        <w:t xml:space="preserve">Tra i servizi complementari figurano l'accoglienza materiale, in particolare l'insegnamento della lingua italiana, la formazione e riqualificazione professionale, l'orientamento e l'accompagnamento all'inserimento lavorativo, abitativo e sociale. </w:t>
      </w:r>
    </w:p>
    <w:p w:rsidR="005F3EA0" w:rsidRDefault="005F3EA0" w:rsidP="005F3EA0">
      <w:pPr>
        <w:pStyle w:val="Corpotesto"/>
        <w:spacing w:before="10"/>
        <w:jc w:val="both"/>
        <w:rPr>
          <w:i/>
          <w:sz w:val="26"/>
        </w:rPr>
      </w:pPr>
      <w:r w:rsidRPr="00E3040E">
        <w:rPr>
          <w:rFonts w:ascii="Times New Roman" w:hAnsi="Times New Roman" w:cs="Times New Roman"/>
          <w:sz w:val="24"/>
          <w:szCs w:val="24"/>
        </w:rPr>
        <w:t>Tutti i servizi, fondamentali per innescare processi di integrazione ed inclusione sociale, devono essere organizzati nel rispetto delle indicazioni contenute nel Manuale operativo per l’attivazione e la gestione di servizi di accoglienza integrata in favore di richiedenti e titolari di protezione internazionale e umanitaria del Servizio Centrale, nel Manuale Unico di rendicontazione e nelle Linee Guida per la presentazione delle domande di contributo allegate al decreto del Ministero dell'Interno 18 novembre 2019. Tutti i citati documenti sono reperibili sul sito www.retesai.it.</w:t>
      </w:r>
      <w:r>
        <w:t xml:space="preserve"> </w:t>
      </w:r>
    </w:p>
    <w:p w:rsidR="005F3EA0" w:rsidRPr="00E3040E" w:rsidRDefault="005F3EA0" w:rsidP="00A40A2C">
      <w:pPr>
        <w:jc w:val="both"/>
        <w:rPr>
          <w:rFonts w:ascii="Times New Roman" w:hAnsi="Times New Roman" w:cs="Times New Roman"/>
          <w:sz w:val="24"/>
          <w:szCs w:val="24"/>
        </w:rPr>
        <w:sectPr w:rsidR="005F3EA0" w:rsidRPr="00E3040E" w:rsidSect="00F43200">
          <w:headerReference w:type="default" r:id="rId7"/>
          <w:pgSz w:w="11906" w:h="16838" w:code="9"/>
          <w:pgMar w:top="1140" w:right="539" w:bottom="992" w:left="981" w:header="720" w:footer="720" w:gutter="0"/>
          <w:cols w:space="720"/>
          <w:docGrid w:linePitch="299"/>
        </w:sectPr>
      </w:pPr>
    </w:p>
    <w:p w:rsidR="00A40A2C" w:rsidRPr="00A40A2C" w:rsidRDefault="00A40A2C" w:rsidP="002C7741">
      <w:pPr>
        <w:jc w:val="center"/>
        <w:rPr>
          <w:rFonts w:ascii="Times New Roman" w:hAnsi="Times New Roman" w:cs="Times New Roman"/>
          <w:b/>
        </w:rPr>
      </w:pPr>
    </w:p>
    <w:sectPr w:rsidR="00A40A2C" w:rsidRPr="00A40A2C">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3328" w:rsidRDefault="00503328" w:rsidP="009C23DA">
      <w:pPr>
        <w:spacing w:after="0" w:line="240" w:lineRule="auto"/>
      </w:pPr>
      <w:r>
        <w:separator/>
      </w:r>
    </w:p>
  </w:endnote>
  <w:endnote w:type="continuationSeparator" w:id="0">
    <w:p w:rsidR="00503328" w:rsidRDefault="00503328" w:rsidP="009C23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Bodoni MT">
    <w:panose1 w:val="02070603080606020203"/>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3328" w:rsidRDefault="00503328" w:rsidP="009C23DA">
      <w:pPr>
        <w:spacing w:after="0" w:line="240" w:lineRule="auto"/>
      </w:pPr>
      <w:r>
        <w:separator/>
      </w:r>
    </w:p>
  </w:footnote>
  <w:footnote w:type="continuationSeparator" w:id="0">
    <w:p w:rsidR="00503328" w:rsidRDefault="00503328" w:rsidP="009C23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23DA" w:rsidRDefault="009C23DA" w:rsidP="009C23DA">
    <w:pPr>
      <w:jc w:val="center"/>
    </w:pPr>
  </w:p>
  <w:p w:rsidR="009C23DA" w:rsidRDefault="009C23DA" w:rsidP="009C23DA">
    <w:pPr>
      <w:jc w:val="center"/>
    </w:pPr>
    <w:r>
      <w:rPr>
        <w:noProof/>
        <w:lang w:eastAsia="it-IT"/>
      </w:rPr>
      <w:drawing>
        <wp:inline distT="0" distB="0" distL="0" distR="0" wp14:anchorId="479F5F4C" wp14:editId="4817CDC9">
          <wp:extent cx="489098" cy="506224"/>
          <wp:effectExtent l="0" t="0" r="0" b="8255"/>
          <wp:docPr id="11" name="Im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0546" cy="507723"/>
                  </a:xfrm>
                  <a:prstGeom prst="rect">
                    <a:avLst/>
                  </a:prstGeom>
                  <a:noFill/>
                  <a:ln>
                    <a:noFill/>
                  </a:ln>
                </pic:spPr>
              </pic:pic>
            </a:graphicData>
          </a:graphic>
        </wp:inline>
      </w:drawing>
    </w:r>
  </w:p>
  <w:p w:rsidR="009C23DA" w:rsidRPr="002A7BB4" w:rsidRDefault="009C23DA" w:rsidP="009C23DA">
    <w:pPr>
      <w:pStyle w:val="Intestazione"/>
      <w:tabs>
        <w:tab w:val="clear" w:pos="4819"/>
        <w:tab w:val="clear" w:pos="9638"/>
      </w:tabs>
      <w:jc w:val="center"/>
      <w:rPr>
        <w:rFonts w:ascii="Garamond" w:hAnsi="Garamond"/>
        <w:b/>
        <w:smallCaps/>
        <w:spacing w:val="100"/>
        <w:sz w:val="24"/>
        <w:szCs w:val="24"/>
      </w:rPr>
    </w:pPr>
    <w:r w:rsidRPr="002A7BB4">
      <w:rPr>
        <w:rFonts w:ascii="Garamond" w:hAnsi="Garamond"/>
        <w:b/>
        <w:smallCaps/>
        <w:spacing w:val="100"/>
        <w:sz w:val="24"/>
        <w:szCs w:val="24"/>
      </w:rPr>
      <w:t>Città di Cassino</w:t>
    </w:r>
  </w:p>
  <w:p w:rsidR="009C23DA" w:rsidRPr="002A7BB4" w:rsidRDefault="009C23DA" w:rsidP="009C23DA">
    <w:pPr>
      <w:jc w:val="center"/>
      <w:rPr>
        <w:rFonts w:ascii="Bookman Old Style" w:hAnsi="Bookman Old Style"/>
        <w:sz w:val="14"/>
        <w:szCs w:val="14"/>
      </w:rPr>
    </w:pPr>
    <w:r w:rsidRPr="002A7BB4">
      <w:rPr>
        <w:rFonts w:ascii="Bookman Old Style" w:hAnsi="Bookman Old Style"/>
        <w:sz w:val="14"/>
        <w:szCs w:val="14"/>
      </w:rPr>
      <w:t>Provincia di Frosinone</w:t>
    </w:r>
  </w:p>
  <w:p w:rsidR="009C23DA" w:rsidRPr="002A7BB4" w:rsidRDefault="009C23DA" w:rsidP="009C23DA">
    <w:pPr>
      <w:jc w:val="center"/>
      <w:rPr>
        <w:rFonts w:ascii="Bodoni MT" w:hAnsi="Bodoni MT"/>
        <w:b/>
        <w:sz w:val="18"/>
        <w:szCs w:val="18"/>
      </w:rPr>
    </w:pPr>
    <w:r w:rsidRPr="002A7BB4">
      <w:rPr>
        <w:rFonts w:ascii="Bodoni MT" w:hAnsi="Bodoni MT"/>
        <w:b/>
        <w:sz w:val="18"/>
        <w:szCs w:val="18"/>
      </w:rPr>
      <w:t>Area Servizi</w:t>
    </w:r>
  </w:p>
  <w:p w:rsidR="009C23DA" w:rsidRPr="002A7BB4" w:rsidRDefault="009C23DA" w:rsidP="009C23DA">
    <w:pPr>
      <w:jc w:val="center"/>
      <w:rPr>
        <w:rFonts w:ascii="Arial" w:hAnsi="Arial"/>
        <w:sz w:val="14"/>
        <w:szCs w:val="14"/>
      </w:rPr>
    </w:pPr>
    <w:r w:rsidRPr="002A7BB4">
      <w:rPr>
        <w:rFonts w:ascii="Arial" w:hAnsi="Arial"/>
        <w:sz w:val="14"/>
        <w:szCs w:val="14"/>
      </w:rPr>
      <w:t>Ufficio Servizi Sociali</w:t>
    </w:r>
  </w:p>
  <w:p w:rsidR="009C23DA" w:rsidRDefault="009C23DA">
    <w:pPr>
      <w:pStyle w:val="Intestazione"/>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D87477"/>
    <w:multiLevelType w:val="hybridMultilevel"/>
    <w:tmpl w:val="9940BB36"/>
    <w:lvl w:ilvl="0" w:tplc="91B2DAFA">
      <w:numFmt w:val="bullet"/>
      <w:lvlText w:val="-"/>
      <w:lvlJc w:val="left"/>
      <w:pPr>
        <w:ind w:left="410" w:hanging="284"/>
      </w:pPr>
      <w:rPr>
        <w:rFonts w:ascii="Verdana" w:eastAsia="Verdana" w:hAnsi="Verdana" w:cs="Verdana" w:hint="default"/>
        <w:w w:val="100"/>
        <w:sz w:val="20"/>
        <w:szCs w:val="20"/>
        <w:lang w:val="it-IT" w:eastAsia="en-US" w:bidi="ar-SA"/>
      </w:rPr>
    </w:lvl>
    <w:lvl w:ilvl="1" w:tplc="5D1A3A46">
      <w:numFmt w:val="bullet"/>
      <w:lvlText w:val="•"/>
      <w:lvlJc w:val="left"/>
      <w:pPr>
        <w:ind w:left="1416" w:hanging="284"/>
      </w:pPr>
      <w:rPr>
        <w:rFonts w:hint="default"/>
        <w:lang w:val="it-IT" w:eastAsia="en-US" w:bidi="ar-SA"/>
      </w:rPr>
    </w:lvl>
    <w:lvl w:ilvl="2" w:tplc="D9705F48">
      <w:numFmt w:val="bullet"/>
      <w:lvlText w:val="•"/>
      <w:lvlJc w:val="left"/>
      <w:pPr>
        <w:ind w:left="2413" w:hanging="284"/>
      </w:pPr>
      <w:rPr>
        <w:rFonts w:hint="default"/>
        <w:lang w:val="it-IT" w:eastAsia="en-US" w:bidi="ar-SA"/>
      </w:rPr>
    </w:lvl>
    <w:lvl w:ilvl="3" w:tplc="E4344AD2">
      <w:numFmt w:val="bullet"/>
      <w:lvlText w:val="•"/>
      <w:lvlJc w:val="left"/>
      <w:pPr>
        <w:ind w:left="3409" w:hanging="284"/>
      </w:pPr>
      <w:rPr>
        <w:rFonts w:hint="default"/>
        <w:lang w:val="it-IT" w:eastAsia="en-US" w:bidi="ar-SA"/>
      </w:rPr>
    </w:lvl>
    <w:lvl w:ilvl="4" w:tplc="AA30987A">
      <w:numFmt w:val="bullet"/>
      <w:lvlText w:val="•"/>
      <w:lvlJc w:val="left"/>
      <w:pPr>
        <w:ind w:left="4406" w:hanging="284"/>
      </w:pPr>
      <w:rPr>
        <w:rFonts w:hint="default"/>
        <w:lang w:val="it-IT" w:eastAsia="en-US" w:bidi="ar-SA"/>
      </w:rPr>
    </w:lvl>
    <w:lvl w:ilvl="5" w:tplc="F9FA9B7C">
      <w:numFmt w:val="bullet"/>
      <w:lvlText w:val="•"/>
      <w:lvlJc w:val="left"/>
      <w:pPr>
        <w:ind w:left="5403" w:hanging="284"/>
      </w:pPr>
      <w:rPr>
        <w:rFonts w:hint="default"/>
        <w:lang w:val="it-IT" w:eastAsia="en-US" w:bidi="ar-SA"/>
      </w:rPr>
    </w:lvl>
    <w:lvl w:ilvl="6" w:tplc="62C6BE8A">
      <w:numFmt w:val="bullet"/>
      <w:lvlText w:val="•"/>
      <w:lvlJc w:val="left"/>
      <w:pPr>
        <w:ind w:left="6399" w:hanging="284"/>
      </w:pPr>
      <w:rPr>
        <w:rFonts w:hint="default"/>
        <w:lang w:val="it-IT" w:eastAsia="en-US" w:bidi="ar-SA"/>
      </w:rPr>
    </w:lvl>
    <w:lvl w:ilvl="7" w:tplc="24DC9056">
      <w:numFmt w:val="bullet"/>
      <w:lvlText w:val="•"/>
      <w:lvlJc w:val="left"/>
      <w:pPr>
        <w:ind w:left="7396" w:hanging="284"/>
      </w:pPr>
      <w:rPr>
        <w:rFonts w:hint="default"/>
        <w:lang w:val="it-IT" w:eastAsia="en-US" w:bidi="ar-SA"/>
      </w:rPr>
    </w:lvl>
    <w:lvl w:ilvl="8" w:tplc="C7E05DFC">
      <w:numFmt w:val="bullet"/>
      <w:lvlText w:val="•"/>
      <w:lvlJc w:val="left"/>
      <w:pPr>
        <w:ind w:left="8392" w:hanging="284"/>
      </w:pPr>
      <w:rPr>
        <w:rFonts w:hint="default"/>
        <w:lang w:val="it-IT" w:eastAsia="en-US" w:bidi="ar-SA"/>
      </w:rPr>
    </w:lvl>
  </w:abstractNum>
  <w:abstractNum w:abstractNumId="1" w15:restartNumberingAfterBreak="0">
    <w:nsid w:val="687517B7"/>
    <w:multiLevelType w:val="multilevel"/>
    <w:tmpl w:val="DBE8DDF0"/>
    <w:lvl w:ilvl="0">
      <w:start w:val="1"/>
      <w:numFmt w:val="decimal"/>
      <w:lvlText w:val="%1"/>
      <w:lvlJc w:val="left"/>
      <w:pPr>
        <w:ind w:left="1695" w:hanging="198"/>
        <w:jc w:val="right"/>
      </w:pPr>
      <w:rPr>
        <w:rFonts w:ascii="Verdana" w:eastAsia="Verdana" w:hAnsi="Verdana" w:cs="Verdana" w:hint="default"/>
        <w:w w:val="100"/>
        <w:sz w:val="20"/>
        <w:szCs w:val="20"/>
        <w:lang w:val="it-IT" w:eastAsia="en-US" w:bidi="ar-SA"/>
      </w:rPr>
    </w:lvl>
    <w:lvl w:ilvl="1">
      <w:start w:val="1"/>
      <w:numFmt w:val="decimal"/>
      <w:lvlText w:val="%1.%2."/>
      <w:lvlJc w:val="left"/>
      <w:pPr>
        <w:ind w:left="4667" w:hanging="470"/>
        <w:jc w:val="left"/>
      </w:pPr>
      <w:rPr>
        <w:rFonts w:ascii="Verdana" w:eastAsia="Verdana" w:hAnsi="Verdana" w:cs="Verdana" w:hint="default"/>
        <w:spacing w:val="-3"/>
        <w:w w:val="100"/>
        <w:sz w:val="20"/>
        <w:szCs w:val="20"/>
        <w:lang w:val="it-IT" w:eastAsia="en-US" w:bidi="ar-SA"/>
      </w:rPr>
    </w:lvl>
    <w:lvl w:ilvl="2">
      <w:numFmt w:val="bullet"/>
      <w:lvlText w:val="•"/>
      <w:lvlJc w:val="left"/>
      <w:pPr>
        <w:ind w:left="5296" w:hanging="470"/>
      </w:pPr>
      <w:rPr>
        <w:rFonts w:hint="default"/>
        <w:lang w:val="it-IT" w:eastAsia="en-US" w:bidi="ar-SA"/>
      </w:rPr>
    </w:lvl>
    <w:lvl w:ilvl="3">
      <w:numFmt w:val="bullet"/>
      <w:lvlText w:val="•"/>
      <w:lvlJc w:val="left"/>
      <w:pPr>
        <w:ind w:left="5932" w:hanging="470"/>
      </w:pPr>
      <w:rPr>
        <w:rFonts w:hint="default"/>
        <w:lang w:val="it-IT" w:eastAsia="en-US" w:bidi="ar-SA"/>
      </w:rPr>
    </w:lvl>
    <w:lvl w:ilvl="4">
      <w:numFmt w:val="bullet"/>
      <w:lvlText w:val="•"/>
      <w:lvlJc w:val="left"/>
      <w:pPr>
        <w:ind w:left="6568" w:hanging="470"/>
      </w:pPr>
      <w:rPr>
        <w:rFonts w:hint="default"/>
        <w:lang w:val="it-IT" w:eastAsia="en-US" w:bidi="ar-SA"/>
      </w:rPr>
    </w:lvl>
    <w:lvl w:ilvl="5">
      <w:numFmt w:val="bullet"/>
      <w:lvlText w:val="•"/>
      <w:lvlJc w:val="left"/>
      <w:pPr>
        <w:ind w:left="7204" w:hanging="470"/>
      </w:pPr>
      <w:rPr>
        <w:rFonts w:hint="default"/>
        <w:lang w:val="it-IT" w:eastAsia="en-US" w:bidi="ar-SA"/>
      </w:rPr>
    </w:lvl>
    <w:lvl w:ilvl="6">
      <w:numFmt w:val="bullet"/>
      <w:lvlText w:val="•"/>
      <w:lvlJc w:val="left"/>
      <w:pPr>
        <w:ind w:left="7841" w:hanging="470"/>
      </w:pPr>
      <w:rPr>
        <w:rFonts w:hint="default"/>
        <w:lang w:val="it-IT" w:eastAsia="en-US" w:bidi="ar-SA"/>
      </w:rPr>
    </w:lvl>
    <w:lvl w:ilvl="7">
      <w:numFmt w:val="bullet"/>
      <w:lvlText w:val="•"/>
      <w:lvlJc w:val="left"/>
      <w:pPr>
        <w:ind w:left="8477" w:hanging="470"/>
      </w:pPr>
      <w:rPr>
        <w:rFonts w:hint="default"/>
        <w:lang w:val="it-IT" w:eastAsia="en-US" w:bidi="ar-SA"/>
      </w:rPr>
    </w:lvl>
    <w:lvl w:ilvl="8">
      <w:numFmt w:val="bullet"/>
      <w:lvlText w:val="•"/>
      <w:lvlJc w:val="left"/>
      <w:pPr>
        <w:ind w:left="9113" w:hanging="470"/>
      </w:pPr>
      <w:rPr>
        <w:rFonts w:hint="default"/>
        <w:lang w:val="it-IT" w:eastAsia="en-US" w:bidi="ar-SA"/>
      </w:rPr>
    </w:lvl>
  </w:abstractNum>
  <w:abstractNum w:abstractNumId="2" w15:restartNumberingAfterBreak="0">
    <w:nsid w:val="6F8C2FFE"/>
    <w:multiLevelType w:val="multilevel"/>
    <w:tmpl w:val="E138D4E0"/>
    <w:lvl w:ilvl="0">
      <w:start w:val="1"/>
      <w:numFmt w:val="decimal"/>
      <w:lvlText w:val="%1"/>
      <w:lvlJc w:val="left"/>
      <w:pPr>
        <w:ind w:left="4353" w:hanging="398"/>
        <w:jc w:val="left"/>
      </w:pPr>
      <w:rPr>
        <w:rFonts w:hint="default"/>
        <w:lang w:val="it-IT" w:eastAsia="en-US" w:bidi="ar-SA"/>
      </w:rPr>
    </w:lvl>
    <w:lvl w:ilvl="1">
      <w:start w:val="2"/>
      <w:numFmt w:val="decimal"/>
      <w:lvlText w:val="%1.%2"/>
      <w:lvlJc w:val="left"/>
      <w:pPr>
        <w:ind w:left="4353" w:hanging="398"/>
        <w:jc w:val="right"/>
      </w:pPr>
      <w:rPr>
        <w:rFonts w:ascii="Verdana" w:eastAsia="Verdana" w:hAnsi="Verdana" w:cs="Verdana" w:hint="default"/>
        <w:spacing w:val="-1"/>
        <w:w w:val="100"/>
        <w:sz w:val="20"/>
        <w:szCs w:val="20"/>
        <w:lang w:val="it-IT" w:eastAsia="en-US" w:bidi="ar-SA"/>
      </w:rPr>
    </w:lvl>
    <w:lvl w:ilvl="2">
      <w:numFmt w:val="bullet"/>
      <w:lvlText w:val="•"/>
      <w:lvlJc w:val="left"/>
      <w:pPr>
        <w:ind w:left="5565" w:hanging="398"/>
      </w:pPr>
      <w:rPr>
        <w:rFonts w:hint="default"/>
        <w:lang w:val="it-IT" w:eastAsia="en-US" w:bidi="ar-SA"/>
      </w:rPr>
    </w:lvl>
    <w:lvl w:ilvl="3">
      <w:numFmt w:val="bullet"/>
      <w:lvlText w:val="•"/>
      <w:lvlJc w:val="left"/>
      <w:pPr>
        <w:ind w:left="6167" w:hanging="398"/>
      </w:pPr>
      <w:rPr>
        <w:rFonts w:hint="default"/>
        <w:lang w:val="it-IT" w:eastAsia="en-US" w:bidi="ar-SA"/>
      </w:rPr>
    </w:lvl>
    <w:lvl w:ilvl="4">
      <w:numFmt w:val="bullet"/>
      <w:lvlText w:val="•"/>
      <w:lvlJc w:val="left"/>
      <w:pPr>
        <w:ind w:left="6770" w:hanging="398"/>
      </w:pPr>
      <w:rPr>
        <w:rFonts w:hint="default"/>
        <w:lang w:val="it-IT" w:eastAsia="en-US" w:bidi="ar-SA"/>
      </w:rPr>
    </w:lvl>
    <w:lvl w:ilvl="5">
      <w:numFmt w:val="bullet"/>
      <w:lvlText w:val="•"/>
      <w:lvlJc w:val="left"/>
      <w:pPr>
        <w:ind w:left="7373" w:hanging="398"/>
      </w:pPr>
      <w:rPr>
        <w:rFonts w:hint="default"/>
        <w:lang w:val="it-IT" w:eastAsia="en-US" w:bidi="ar-SA"/>
      </w:rPr>
    </w:lvl>
    <w:lvl w:ilvl="6">
      <w:numFmt w:val="bullet"/>
      <w:lvlText w:val="•"/>
      <w:lvlJc w:val="left"/>
      <w:pPr>
        <w:ind w:left="7975" w:hanging="398"/>
      </w:pPr>
      <w:rPr>
        <w:rFonts w:hint="default"/>
        <w:lang w:val="it-IT" w:eastAsia="en-US" w:bidi="ar-SA"/>
      </w:rPr>
    </w:lvl>
    <w:lvl w:ilvl="7">
      <w:numFmt w:val="bullet"/>
      <w:lvlText w:val="•"/>
      <w:lvlJc w:val="left"/>
      <w:pPr>
        <w:ind w:left="8578" w:hanging="398"/>
      </w:pPr>
      <w:rPr>
        <w:rFonts w:hint="default"/>
        <w:lang w:val="it-IT" w:eastAsia="en-US" w:bidi="ar-SA"/>
      </w:rPr>
    </w:lvl>
    <w:lvl w:ilvl="8">
      <w:numFmt w:val="bullet"/>
      <w:lvlText w:val="•"/>
      <w:lvlJc w:val="left"/>
      <w:pPr>
        <w:ind w:left="9180" w:hanging="398"/>
      </w:pPr>
      <w:rPr>
        <w:rFonts w:hint="default"/>
        <w:lang w:val="it-IT" w:eastAsia="en-US" w:bidi="ar-S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0A2C"/>
    <w:rsid w:val="00296A13"/>
    <w:rsid w:val="002C7741"/>
    <w:rsid w:val="002E0BCA"/>
    <w:rsid w:val="003B7444"/>
    <w:rsid w:val="003F3D02"/>
    <w:rsid w:val="004C4595"/>
    <w:rsid w:val="00503328"/>
    <w:rsid w:val="005F3EA0"/>
    <w:rsid w:val="00736050"/>
    <w:rsid w:val="007378FF"/>
    <w:rsid w:val="00745B1C"/>
    <w:rsid w:val="009321EF"/>
    <w:rsid w:val="009C23DA"/>
    <w:rsid w:val="009C72F6"/>
    <w:rsid w:val="00A10AA1"/>
    <w:rsid w:val="00A40A2C"/>
    <w:rsid w:val="00AB09E6"/>
    <w:rsid w:val="00B24BAD"/>
    <w:rsid w:val="00BD432E"/>
    <w:rsid w:val="00BF62CA"/>
    <w:rsid w:val="00CB7D24"/>
    <w:rsid w:val="00DA4675"/>
    <w:rsid w:val="00E3040E"/>
    <w:rsid w:val="00ED73BF"/>
    <w:rsid w:val="00F43200"/>
    <w:rsid w:val="00F46D3A"/>
    <w:rsid w:val="00F54D71"/>
    <w:rsid w:val="00FF575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D3B438-400C-4C4A-8C2E-77E416AB7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uiPriority w:val="1"/>
    <w:qFormat/>
    <w:rsid w:val="00A40A2C"/>
    <w:pPr>
      <w:widowControl w:val="0"/>
      <w:autoSpaceDE w:val="0"/>
      <w:autoSpaceDN w:val="0"/>
      <w:spacing w:after="0" w:line="240" w:lineRule="auto"/>
    </w:pPr>
    <w:rPr>
      <w:rFonts w:ascii="Verdana" w:eastAsia="Verdana" w:hAnsi="Verdana" w:cs="Verdana"/>
      <w:sz w:val="20"/>
      <w:szCs w:val="20"/>
    </w:rPr>
  </w:style>
  <w:style w:type="character" w:customStyle="1" w:styleId="CorpotestoCarattere">
    <w:name w:val="Corpo testo Carattere"/>
    <w:basedOn w:val="Carpredefinitoparagrafo"/>
    <w:link w:val="Corpotesto"/>
    <w:uiPriority w:val="1"/>
    <w:rsid w:val="00A40A2C"/>
    <w:rPr>
      <w:rFonts w:ascii="Verdana" w:eastAsia="Verdana" w:hAnsi="Verdana" w:cs="Verdana"/>
      <w:sz w:val="20"/>
      <w:szCs w:val="20"/>
    </w:rPr>
  </w:style>
  <w:style w:type="paragraph" w:styleId="Paragrafoelenco">
    <w:name w:val="List Paragraph"/>
    <w:basedOn w:val="Normale"/>
    <w:uiPriority w:val="1"/>
    <w:qFormat/>
    <w:rsid w:val="00A40A2C"/>
    <w:pPr>
      <w:widowControl w:val="0"/>
      <w:autoSpaceDE w:val="0"/>
      <w:autoSpaceDN w:val="0"/>
      <w:spacing w:after="0" w:line="240" w:lineRule="auto"/>
      <w:ind w:left="410" w:hanging="284"/>
    </w:pPr>
    <w:rPr>
      <w:rFonts w:ascii="Verdana" w:eastAsia="Verdana" w:hAnsi="Verdana" w:cs="Verdana"/>
    </w:rPr>
  </w:style>
  <w:style w:type="paragraph" w:styleId="Intestazione">
    <w:name w:val="header"/>
    <w:basedOn w:val="Normale"/>
    <w:link w:val="IntestazioneCarattere"/>
    <w:unhideWhenUsed/>
    <w:rsid w:val="009C23DA"/>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9C23DA"/>
  </w:style>
  <w:style w:type="paragraph" w:styleId="Pidipagina">
    <w:name w:val="footer"/>
    <w:basedOn w:val="Normale"/>
    <w:link w:val="PidipaginaCarattere"/>
    <w:uiPriority w:val="99"/>
    <w:unhideWhenUsed/>
    <w:rsid w:val="009C23DA"/>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9C23DA"/>
  </w:style>
  <w:style w:type="paragraph" w:styleId="Testofumetto">
    <w:name w:val="Balloon Text"/>
    <w:basedOn w:val="Normale"/>
    <w:link w:val="TestofumettoCarattere"/>
    <w:uiPriority w:val="99"/>
    <w:semiHidden/>
    <w:unhideWhenUsed/>
    <w:rsid w:val="00BD432E"/>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D432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4</Pages>
  <Words>1347</Words>
  <Characters>7684</Characters>
  <Application>Microsoft Office Word</Application>
  <DocSecurity>0</DocSecurity>
  <Lines>64</Lines>
  <Paragraphs>18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dc:creator>
  <cp:keywords/>
  <dc:description/>
  <cp:lastModifiedBy>Utente</cp:lastModifiedBy>
  <cp:revision>13</cp:revision>
  <cp:lastPrinted>2026-03-10T14:27:00Z</cp:lastPrinted>
  <dcterms:created xsi:type="dcterms:W3CDTF">2025-12-12T12:37:00Z</dcterms:created>
  <dcterms:modified xsi:type="dcterms:W3CDTF">2026-03-10T14:28:00Z</dcterms:modified>
</cp:coreProperties>
</file>